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5BCD7" w14:textId="4A25FC34" w:rsidR="00AC7658" w:rsidRPr="004057C7" w:rsidRDefault="00AC7658" w:rsidP="004057C7">
      <w:pPr>
        <w:rPr>
          <w:rFonts w:asciiTheme="majorHAnsi" w:eastAsiaTheme="majorEastAsia" w:hAnsiTheme="majorHAnsi" w:cstheme="majorBidi"/>
          <w:spacing w:val="-10"/>
          <w:kern w:val="28"/>
          <w:sz w:val="48"/>
          <w:szCs w:val="48"/>
        </w:rPr>
      </w:pPr>
      <w:r w:rsidRPr="00780872">
        <w:rPr>
          <w:sz w:val="48"/>
          <w:szCs w:val="48"/>
        </w:rPr>
        <w:t>Peer-to-Peer Energy Trading for Photo-Voltaic Prosumers</w:t>
      </w:r>
    </w:p>
    <w:p w14:paraId="7AF20C33" w14:textId="32CAF498" w:rsidR="00AC7658" w:rsidRPr="00780872" w:rsidRDefault="00AC7658" w:rsidP="00AC7658">
      <w:pPr>
        <w:rPr>
          <w:sz w:val="21"/>
          <w:szCs w:val="21"/>
        </w:rPr>
      </w:pPr>
    </w:p>
    <w:p w14:paraId="28DF5ADE" w14:textId="6B73125D" w:rsidR="00AC7658" w:rsidRPr="00780872" w:rsidRDefault="00AC7658" w:rsidP="00AC7658">
      <w:pPr>
        <w:rPr>
          <w:sz w:val="21"/>
          <w:szCs w:val="21"/>
        </w:rPr>
      </w:pPr>
      <w:r w:rsidRPr="00780872">
        <w:rPr>
          <w:sz w:val="21"/>
          <w:szCs w:val="21"/>
        </w:rPr>
        <w:t xml:space="preserve">Hector K. Lopez, </w:t>
      </w:r>
      <w:hyperlink r:id="rId6" w:history="1">
        <w:r w:rsidRPr="00780872">
          <w:rPr>
            <w:rStyle w:val="Hyperlink"/>
            <w:sz w:val="21"/>
            <w:szCs w:val="21"/>
          </w:rPr>
          <w:t>hlopez5@fau.edu</w:t>
        </w:r>
      </w:hyperlink>
      <w:r w:rsidRPr="00780872">
        <w:rPr>
          <w:sz w:val="21"/>
          <w:szCs w:val="21"/>
        </w:rPr>
        <w:t>, Florida Atlantic University, 119 Pennock Trace Dr. Jupiter, FL 33458</w:t>
      </w:r>
    </w:p>
    <w:p w14:paraId="38947D0F" w14:textId="77777777" w:rsidR="00AC7658" w:rsidRPr="00780872" w:rsidRDefault="00AC7658" w:rsidP="00AC7658">
      <w:pPr>
        <w:rPr>
          <w:sz w:val="21"/>
          <w:szCs w:val="21"/>
        </w:rPr>
      </w:pPr>
    </w:p>
    <w:p w14:paraId="1F0E4307" w14:textId="247CF652" w:rsidR="00AC7658" w:rsidRPr="00780872" w:rsidRDefault="00AC7658" w:rsidP="00AC7658">
      <w:pPr>
        <w:rPr>
          <w:rFonts w:eastAsia="SimSun"/>
          <w:sz w:val="21"/>
          <w:szCs w:val="21"/>
        </w:rPr>
      </w:pPr>
      <w:r w:rsidRPr="00780872">
        <w:rPr>
          <w:rFonts w:eastAsia="SimSun"/>
          <w:sz w:val="21"/>
          <w:szCs w:val="21"/>
        </w:rPr>
        <w:t xml:space="preserve">Dr. Ali Zilouchian, </w:t>
      </w:r>
      <w:hyperlink r:id="rId7" w:history="1">
        <w:r w:rsidRPr="00780872">
          <w:rPr>
            <w:rStyle w:val="Hyperlink"/>
            <w:rFonts w:eastAsia="SimSun"/>
            <w:sz w:val="21"/>
            <w:szCs w:val="21"/>
          </w:rPr>
          <w:t>zilouchi@fau.edu</w:t>
        </w:r>
      </w:hyperlink>
      <w:r w:rsidRPr="00780872">
        <w:rPr>
          <w:rFonts w:eastAsia="SimSun"/>
          <w:sz w:val="21"/>
          <w:szCs w:val="21"/>
        </w:rPr>
        <w:t>, Department of Electrical Engineering and Computer Science, Florida Atlantic University, Boca Raton, FL 33431</w:t>
      </w:r>
    </w:p>
    <w:p w14:paraId="35D0D4DF" w14:textId="77777777" w:rsidR="00EF6F0B" w:rsidRDefault="00EF6F0B" w:rsidP="00EF6F0B">
      <w:pPr>
        <w:rPr>
          <w:rFonts w:eastAsia="SimSun"/>
          <w:sz w:val="22"/>
          <w:szCs w:val="21"/>
        </w:rPr>
      </w:pPr>
    </w:p>
    <w:p w14:paraId="6FD30F36" w14:textId="77777777" w:rsidR="00EF6F0B" w:rsidRDefault="00AC7658" w:rsidP="00EF6F0B">
      <w:pPr>
        <w:rPr>
          <w:rFonts w:eastAsia="SimSun"/>
          <w:sz w:val="22"/>
          <w:szCs w:val="21"/>
        </w:rPr>
      </w:pPr>
      <w:r w:rsidRPr="00EF6F0B">
        <w:rPr>
          <w:rStyle w:val="Heading1Char"/>
          <w:rFonts w:eastAsia="SimSun"/>
        </w:rPr>
        <w:t>Abstract</w:t>
      </w:r>
      <w:r w:rsidR="00EF6F0B" w:rsidRPr="00EF6F0B">
        <w:rPr>
          <w:rFonts w:eastAsia="SimSun"/>
          <w:sz w:val="22"/>
          <w:szCs w:val="21"/>
        </w:rPr>
        <w:t xml:space="preserve"> </w:t>
      </w:r>
    </w:p>
    <w:p w14:paraId="7B715E03" w14:textId="2A234A46" w:rsidR="005C2CE6" w:rsidRPr="00EF2995" w:rsidRDefault="005C2CE6" w:rsidP="00EF2995">
      <w:r w:rsidRPr="00EF2995">
        <w:t xml:space="preserve">This paper reviews a peer-to-peer energy market for prosumers of a regulated utility. Utilities pay retail prices to prosumers regardless of demand, forcing utilities to pass the cost of distribution to other consumers. As prosumers grow in </w:t>
      </w:r>
      <w:r w:rsidR="00EF2995" w:rsidRPr="00EF2995">
        <w:t>numbers, utilities</w:t>
      </w:r>
      <w:r w:rsidRPr="00EF2995">
        <w:t xml:space="preserve"> need a better compensation method. A real-time peer-to-peer energy market application may provide higher incentives. Utilities adopt the service because it would allow for compensation of overhead. By including the utility, a micro-grid is not needed for a peer-to-peer market. The prosumer community can be virtual. The proposed implementation can become an intermediary step to decentralized energy markets. </w:t>
      </w:r>
    </w:p>
    <w:p w14:paraId="589D7F22" w14:textId="77777777" w:rsidR="009C62A8" w:rsidRPr="00EF6F0B" w:rsidRDefault="00AC7658" w:rsidP="00EF6F0B">
      <w:pPr>
        <w:pStyle w:val="Heading1"/>
      </w:pPr>
      <w:r w:rsidRPr="00EF6F0B">
        <w:t>Keywords</w:t>
      </w:r>
    </w:p>
    <w:p w14:paraId="7571E519" w14:textId="4B6C6294" w:rsidR="00AC7658" w:rsidRPr="00780872" w:rsidRDefault="00AC7658" w:rsidP="00EF6F0B">
      <w:pPr>
        <w:rPr>
          <w:rFonts w:eastAsia="SimSun"/>
        </w:rPr>
      </w:pPr>
      <w:r w:rsidRPr="00780872">
        <w:rPr>
          <w:rFonts w:eastAsia="SimSun"/>
        </w:rPr>
        <w:t>Peer-to-Peer, Energy, Markets, NRG-X-Change, Utility, Renewables, Phot-Voltaic, Distribution Service Operator, Micro-grid, Blockchain, MQTT, Industrial, Smart Metering, Florida Power&amp; Light, Net Metering, Prosumers</w:t>
      </w:r>
      <w:r w:rsidR="008F780F" w:rsidRPr="00780872">
        <w:rPr>
          <w:rFonts w:eastAsia="SimSun"/>
        </w:rPr>
        <w:t>, Cloud computing</w:t>
      </w:r>
    </w:p>
    <w:p w14:paraId="01DF5BFF" w14:textId="4B4BEB02" w:rsidR="00AC7658" w:rsidRPr="00780872" w:rsidRDefault="00AC7658" w:rsidP="00EF6F0B">
      <w:pPr>
        <w:pStyle w:val="Heading1"/>
        <w:numPr>
          <w:ilvl w:val="0"/>
          <w:numId w:val="13"/>
        </w:numPr>
      </w:pPr>
      <w:r w:rsidRPr="00780872">
        <w:t xml:space="preserve">Introduction </w:t>
      </w:r>
    </w:p>
    <w:p w14:paraId="4105FD4B" w14:textId="26C2AC23" w:rsidR="00776507" w:rsidRPr="00780872" w:rsidRDefault="004146B6" w:rsidP="004146B6">
      <w:r>
        <w:t>In</w:t>
      </w:r>
      <w:r w:rsidR="00AC7658" w:rsidRPr="00780872">
        <w:t xml:space="preserve"> 2015</w:t>
      </w:r>
      <w:r>
        <w:t>, the</w:t>
      </w:r>
      <w:r w:rsidR="00AC7658" w:rsidRPr="00780872">
        <w:t xml:space="preserve"> Paris Agreement present</w:t>
      </w:r>
      <w:r>
        <w:t xml:space="preserve">ed </w:t>
      </w:r>
      <w:r w:rsidR="00AC7658" w:rsidRPr="00780872">
        <w:t>global ambitions to balance anthropogenic emissions</w:t>
      </w:r>
      <w:r w:rsidR="005C2CE6">
        <w:t xml:space="preserve"> of the planet</w:t>
      </w:r>
      <w:r>
        <w:t xml:space="preserve">. The focus of the agreement </w:t>
      </w:r>
      <w:r w:rsidR="005C2CE6">
        <w:t xml:space="preserve">was </w:t>
      </w:r>
      <w:r>
        <w:t xml:space="preserve">to remove sources and </w:t>
      </w:r>
      <w:r w:rsidR="00AC7658" w:rsidRPr="00780872">
        <w:t>sinks of greenhouse gases in the second half of this century.</w:t>
      </w:r>
      <w:r w:rsidR="005C2CE6" w:rsidRPr="005C2CE6">
        <w:t xml:space="preserve"> </w:t>
      </w:r>
      <w:r w:rsidR="005C2CE6">
        <w:t>B</w:t>
      </w:r>
      <w:r w:rsidR="005C2CE6" w:rsidRPr="00780872">
        <w:t>y deploying large-scale renewable energy (RE) suppl</w:t>
      </w:r>
      <w:r w:rsidR="005C2CE6">
        <w:t>ies the emission of fossil fuels would be reduced.</w:t>
      </w:r>
      <w:r w:rsidR="00AC7658" w:rsidRPr="00780872">
        <w:t xml:space="preserve"> Broader climate initiatives drive the increased adoption of RE technologies. As a result, by 2030, the carbon emissions are estimated to be reduced by 40% of the levels in 1990</w:t>
      </w:r>
      <w:r w:rsidR="00821894" w:rsidRPr="00780872">
        <w:t xml:space="preserve">, as shown in </w:t>
      </w:r>
      <w:r w:rsidR="00821894" w:rsidRPr="00780872">
        <w:fldChar w:fldCharType="begin"/>
      </w:r>
      <w:r w:rsidR="00821894" w:rsidRPr="00780872">
        <w:instrText xml:space="preserve"> REF _Ref90492333 \r \h </w:instrText>
      </w:r>
      <w:r w:rsidR="00780872" w:rsidRPr="00780872">
        <w:instrText xml:space="preserve"> \* MERGEFORMAT </w:instrText>
      </w:r>
      <w:r w:rsidR="00821894" w:rsidRPr="00780872">
        <w:fldChar w:fldCharType="separate"/>
      </w:r>
      <w:r w:rsidR="00821894" w:rsidRPr="00780872">
        <w:t>Fig. 1</w:t>
      </w:r>
      <w:r w:rsidR="00821894" w:rsidRPr="00780872">
        <w:fldChar w:fldCharType="end"/>
      </w:r>
      <w:r w:rsidR="00AC7658" w:rsidRPr="00780872">
        <w:t xml:space="preserve">. These advances have been driven by innovations in resource management, government regulations, and demand-side management </w:t>
      </w:r>
      <w:sdt>
        <w:sdtPr>
          <w:id w:val="1635532"/>
          <w:citation/>
        </w:sdtPr>
        <w:sdtEndPr/>
        <w:sdtContent>
          <w:r w:rsidR="00AC7658" w:rsidRPr="00780872">
            <w:fldChar w:fldCharType="begin"/>
          </w:r>
          <w:r w:rsidR="005C42E2">
            <w:instrText xml:space="preserve">CITATION CAR21 \l 1033 </w:instrText>
          </w:r>
          <w:r w:rsidR="00AC7658" w:rsidRPr="00780872">
            <w:fldChar w:fldCharType="separate"/>
          </w:r>
          <w:r w:rsidR="00A673A6">
            <w:rPr>
              <w:noProof/>
            </w:rPr>
            <w:t>[1]</w:t>
          </w:r>
          <w:r w:rsidR="00AC7658" w:rsidRPr="00780872">
            <w:fldChar w:fldCharType="end"/>
          </w:r>
        </w:sdtContent>
      </w:sdt>
      <w:r w:rsidR="00AC7658" w:rsidRPr="00780872">
        <w:t xml:space="preserve">. </w:t>
      </w:r>
      <w:r w:rsidR="00A27B7E" w:rsidRPr="00780872">
        <w:t>It has also been a driving force in radical reductions of solar photovoltaics (PV) panels. PV accounts for the highest change in cost [2] due to improved efficiencies, material costs, economies of scale as well as public and private R&amp;D [3] [4].</w:t>
      </w:r>
    </w:p>
    <w:p w14:paraId="54E7C456" w14:textId="77777777" w:rsidR="00C87652" w:rsidRPr="00780872" w:rsidRDefault="00C87652" w:rsidP="00AC7658">
      <w:pPr>
        <w:rPr>
          <w:sz w:val="21"/>
          <w:szCs w:val="21"/>
        </w:rPr>
      </w:pPr>
    </w:p>
    <w:p w14:paraId="0784B401" w14:textId="77777777" w:rsidR="00C87652" w:rsidRPr="00780872" w:rsidRDefault="00C87652" w:rsidP="0075149F">
      <w:pPr>
        <w:pStyle w:val="BodyText"/>
        <w:jc w:val="center"/>
        <w:rPr>
          <w:sz w:val="21"/>
          <w:szCs w:val="21"/>
        </w:rPr>
      </w:pPr>
      <w:r w:rsidRPr="00780872">
        <w:rPr>
          <w:noProof/>
          <w:sz w:val="21"/>
          <w:szCs w:val="21"/>
        </w:rPr>
        <mc:AlternateContent>
          <mc:Choice Requires="wps">
            <w:drawing>
              <wp:inline distT="0" distB="0" distL="0" distR="0" wp14:anchorId="043A063D" wp14:editId="248D0F53">
                <wp:extent cx="2785620" cy="1045773"/>
                <wp:effectExtent l="0" t="0" r="0" b="0"/>
                <wp:docPr id="26" name="Text Box 26"/>
                <wp:cNvGraphicFramePr/>
                <a:graphic xmlns:a="http://schemas.openxmlformats.org/drawingml/2006/main">
                  <a:graphicData uri="http://schemas.microsoft.com/office/word/2010/wordprocessingShape">
                    <wps:wsp>
                      <wps:cNvSpPr txBox="1"/>
                      <wps:spPr>
                        <a:xfrm>
                          <a:off x="0" y="0"/>
                          <a:ext cx="2785620" cy="1045773"/>
                        </a:xfrm>
                        <a:prstGeom prst="rect">
                          <a:avLst/>
                        </a:prstGeom>
                        <a:solidFill>
                          <a:schemeClr val="lt1"/>
                        </a:solidFill>
                        <a:ln w="6350">
                          <a:noFill/>
                        </a:ln>
                      </wps:spPr>
                      <wps:txbx>
                        <w:txbxContent>
                          <w:p w14:paraId="00495601" w14:textId="77777777" w:rsidR="000F7B19" w:rsidRDefault="000F7B19"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0F7B19" w:rsidRDefault="000F7B19" w:rsidP="00C87652">
                            <w:pPr>
                              <w:pStyle w:val="Caption"/>
                            </w:pPr>
                            <w:r>
                              <w:t xml:space="preserve">Figure </w:t>
                            </w:r>
                            <w:r w:rsidR="0007555B">
                              <w:fldChar w:fldCharType="begin"/>
                            </w:r>
                            <w:r w:rsidR="0007555B">
                              <w:instrText xml:space="preserve"> SEQ Figure \* ARABIC </w:instrText>
                            </w:r>
                            <w:r w:rsidR="0007555B">
                              <w:fldChar w:fldCharType="separate"/>
                            </w:r>
                            <w:r>
                              <w:rPr>
                                <w:noProof/>
                              </w:rPr>
                              <w:t>1</w:t>
                            </w:r>
                            <w:r w:rsidR="0007555B">
                              <w:rPr>
                                <w:noProof/>
                              </w:rPr>
                              <w:fldChar w:fldCharType="end"/>
                            </w:r>
                          </w:p>
                          <w:p w14:paraId="6F9CA385" w14:textId="5293845A" w:rsidR="000F7B19" w:rsidRDefault="000F7B19" w:rsidP="00C876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3A063D" id="_x0000_t202" coordsize="21600,21600" o:spt="202" path="m,l,21600r21600,l21600,xe">
                <v:stroke joinstyle="miter"/>
                <v:path gradientshapeok="t" o:connecttype="rect"/>
              </v:shapetype>
              <v:shape id="Text Box 26" o:spid="_x0000_s1026" type="#_x0000_t202" style="width:219.3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" fillcolor="white [3201]" stroked="f" strokeweight=".5pt">
                <v:textbox>
                  <w:txbxContent>
                    <w:p w14:paraId="00495601" w14:textId="77777777" w:rsidR="000F7B19" w:rsidRDefault="000F7B19"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2127" cy="968215"/>
                                    </a:xfrm>
                                    <a:prstGeom prst="rect">
                                      <a:avLst/>
                                    </a:prstGeom>
                                  </pic:spPr>
                                </pic:pic>
                              </a:graphicData>
                            </a:graphic>
                          </wp:inline>
                        </w:drawing>
                      </w:r>
                    </w:p>
                    <w:p w14:paraId="187507A8" w14:textId="497C13FA" w:rsidR="000F7B19" w:rsidRDefault="000F7B19" w:rsidP="00C87652">
                      <w:pPr>
                        <w:pStyle w:val="Caption"/>
                      </w:pPr>
                      <w:r>
                        <w:t xml:space="preserve">Figure </w:t>
                      </w:r>
                      <w:r w:rsidR="00AB20B8">
                        <w:fldChar w:fldCharType="begin"/>
                      </w:r>
                      <w:r w:rsidR="00AB20B8">
                        <w:instrText xml:space="preserve"> SEQ Figure \* ARABIC </w:instrText>
                      </w:r>
                      <w:r w:rsidR="00AB20B8">
                        <w:fldChar w:fldCharType="separate"/>
                      </w:r>
                      <w:r>
                        <w:rPr>
                          <w:noProof/>
                        </w:rPr>
                        <w:t>1</w:t>
                      </w:r>
                      <w:r w:rsidR="00AB20B8">
                        <w:rPr>
                          <w:noProof/>
                        </w:rPr>
                        <w:fldChar w:fldCharType="end"/>
                      </w:r>
                    </w:p>
                    <w:p w14:paraId="6F9CA385" w14:textId="5293845A" w:rsidR="000F7B19" w:rsidRDefault="000F7B19" w:rsidP="00C87652"/>
                  </w:txbxContent>
                </v:textbox>
                <w10:anchorlock/>
              </v:shape>
            </w:pict>
          </mc:Fallback>
        </mc:AlternateContent>
      </w:r>
    </w:p>
    <w:p w14:paraId="7D5716AD" w14:textId="3174224C" w:rsidR="00776507" w:rsidRPr="00780872" w:rsidRDefault="00C87652" w:rsidP="0075149F">
      <w:pPr>
        <w:pStyle w:val="figurecaption"/>
        <w:jc w:val="center"/>
        <w:rPr>
          <w:sz w:val="13"/>
          <w:szCs w:val="13"/>
        </w:rPr>
      </w:pPr>
      <w:bookmarkStart w:id="0" w:name="_Ref90492333"/>
      <w:r w:rsidRPr="00780872">
        <w:rPr>
          <w:sz w:val="13"/>
          <w:szCs w:val="13"/>
        </w:rPr>
        <w:t>Increased adoption of renewable energy technologies due to regulatory push  to reduce carbon emissions.</w:t>
      </w:r>
      <w:bookmarkEnd w:id="0"/>
    </w:p>
    <w:p w14:paraId="7E7C30B7" w14:textId="5C7CE6B9" w:rsidR="00776507" w:rsidRPr="00780872" w:rsidRDefault="00776507" w:rsidP="00776507">
      <w:pPr>
        <w:rPr>
          <w:sz w:val="21"/>
          <w:szCs w:val="21"/>
        </w:rPr>
      </w:pPr>
      <w:r w:rsidRPr="00780872">
        <w:rPr>
          <w:sz w:val="21"/>
          <w:szCs w:val="21"/>
        </w:rPr>
        <w:t xml:space="preserve">The PV cost reduction trends are expected to continue further in the future [5]. Many homes are now equipped with PV, electric vehicles (EV), batteries, or other equipment [6] [7]. These homes are also connected to a smart-grid technology allowing for bi-directional flow of energy, transforming these consumers into </w:t>
      </w:r>
      <w:r w:rsidRPr="00780872">
        <w:rPr>
          <w:sz w:val="21"/>
          <w:szCs w:val="21"/>
        </w:rPr>
        <w:lastRenderedPageBreak/>
        <w:t xml:space="preserve">prosumers, producing energy, not just consuming it [8]. With the emergence of prosumers, local </w:t>
      </w:r>
      <w:r w:rsidR="00A27B7E" w:rsidRPr="00780872">
        <w:rPr>
          <w:sz w:val="21"/>
          <w:szCs w:val="21"/>
        </w:rPr>
        <w:t>P</w:t>
      </w:r>
      <w:r w:rsidRPr="00780872">
        <w:rPr>
          <w:sz w:val="21"/>
          <w:szCs w:val="21"/>
        </w:rPr>
        <w:t>eer-to-</w:t>
      </w:r>
      <w:r w:rsidR="00A27B7E" w:rsidRPr="00780872">
        <w:rPr>
          <w:sz w:val="21"/>
          <w:szCs w:val="21"/>
        </w:rPr>
        <w:t>P</w:t>
      </w:r>
      <w:r w:rsidRPr="00780872">
        <w:rPr>
          <w:sz w:val="21"/>
          <w:szCs w:val="21"/>
        </w:rPr>
        <w:t xml:space="preserve">eer (P2P) energy transactions have been proposed as new markets allowing direct energy trading between prosumers [9], [10]. Various trade models and clearing mechanisms for P2P energy markets have been reported [6], [11]. The benefit of a P2P energy market is to remove the intermediaries to optimize energy transactions. Despite its benefits to the electrical grid and industry, the P2P energy trading market encounters numerous challenges. The most significant challenges include the indeterminate number of unknown peers, market-clearing mechanism, payment system, trust, and transparency [12]. Instead of creating designs that require new infrastructure and processes, this paper proposes an intermediate solution by leveraging existing smart-metering hardware, </w:t>
      </w:r>
      <w:r w:rsidR="008F780F" w:rsidRPr="00780872">
        <w:rPr>
          <w:sz w:val="21"/>
          <w:szCs w:val="21"/>
        </w:rPr>
        <w:t>real-time demand pricing strategies and community-managed cloud application</w:t>
      </w:r>
      <w:r w:rsidRPr="00780872">
        <w:rPr>
          <w:sz w:val="21"/>
          <w:szCs w:val="21"/>
        </w:rPr>
        <w:t>.</w:t>
      </w:r>
    </w:p>
    <w:p w14:paraId="0F6C241C" w14:textId="68ED99E8" w:rsidR="00776507" w:rsidRPr="00780872" w:rsidRDefault="00776507" w:rsidP="00C87652">
      <w:pPr>
        <w:pStyle w:val="Heading1"/>
        <w:numPr>
          <w:ilvl w:val="1"/>
          <w:numId w:val="2"/>
        </w:numPr>
        <w:rPr>
          <w:sz w:val="22"/>
          <w:szCs w:val="21"/>
        </w:rPr>
      </w:pPr>
      <w:r w:rsidRPr="00780872">
        <w:rPr>
          <w:sz w:val="22"/>
          <w:szCs w:val="21"/>
        </w:rPr>
        <w:t>Related Works</w:t>
      </w:r>
    </w:p>
    <w:p w14:paraId="42B20CFB" w14:textId="1528DE30" w:rsidR="00776507" w:rsidRPr="00780872" w:rsidRDefault="00776507" w:rsidP="00C87652">
      <w:pPr>
        <w:rPr>
          <w:sz w:val="21"/>
          <w:szCs w:val="21"/>
        </w:rPr>
      </w:pPr>
      <w:r w:rsidRPr="00780872">
        <w:rPr>
          <w:sz w:val="21"/>
          <w:szCs w:val="21"/>
        </w:rPr>
        <w:t>Numerous studies on P2P energy trading have focused on blockchain-based P2P energy trading market designs. The blockchain is the principal technology to support many untrustworthy peer-to-peer financial services [13]. Furthermore, blockchain offers excellent opportunities to tackle privacy and fraud-related concerns in a P2P electrical energy market [14]. A practical</w:t>
      </w:r>
      <w:r w:rsidR="00821894" w:rsidRPr="00780872">
        <w:rPr>
          <w:sz w:val="21"/>
          <w:szCs w:val="21"/>
        </w:rPr>
        <w:t xml:space="preserve"> </w:t>
      </w:r>
      <w:r w:rsidRPr="00780872">
        <w:rPr>
          <w:sz w:val="21"/>
          <w:szCs w:val="21"/>
        </w:rPr>
        <w:t>implementation of a blockchain energy market was placed into commercial operation</w:t>
      </w:r>
      <w:r w:rsidR="008F780F" w:rsidRPr="00780872">
        <w:rPr>
          <w:sz w:val="21"/>
          <w:szCs w:val="21"/>
        </w:rPr>
        <w:t xml:space="preserve"> by LO3 Energy, </w:t>
      </w:r>
      <w:r w:rsidRPr="00780872">
        <w:rPr>
          <w:sz w:val="21"/>
          <w:szCs w:val="21"/>
        </w:rPr>
        <w:t>in Brooklyn, New York</w:t>
      </w:r>
      <w:r w:rsidR="008F780F" w:rsidRPr="00780872">
        <w:rPr>
          <w:sz w:val="21"/>
          <w:szCs w:val="21"/>
        </w:rPr>
        <w:t xml:space="preserve"> at the start of 2016</w:t>
      </w:r>
      <w:r w:rsidRPr="00780872">
        <w:rPr>
          <w:sz w:val="21"/>
          <w:szCs w:val="21"/>
        </w:rPr>
        <w:t xml:space="preserve"> [15]. </w:t>
      </w:r>
      <w:r w:rsidR="008F780F" w:rsidRPr="00780872">
        <w:rPr>
          <w:sz w:val="21"/>
          <w:szCs w:val="21"/>
        </w:rPr>
        <w:t xml:space="preserve">The project enabled a </w:t>
      </w:r>
      <w:r w:rsidRPr="00780872">
        <w:rPr>
          <w:sz w:val="21"/>
          <w:szCs w:val="21"/>
        </w:rPr>
        <w:t xml:space="preserve">citizen with PV panels on the roof of his building sold his excess electricity to his neighbor instead of feeding it to the power grid using the blockchain smart contract. This scheme allowed renewable energy producers to establish P2P connections with consumers by eliminating intermediaries. Today, numerous studies have proposed using this technology in P2P energy trading markets at consumer and transmission levels [16] [17]. Prosumers intend to participate actively in the market and propose bids for energy based on forecasting load and generation. The advantages of this market-based control concept are that it achieves close to optimal allocation, neatly balances supply and demand, and aligns preferences of self-interested prosumers [18]. However, Bidding for energy ahead of time relies heavily on predictions of future supply or order, the inaccuracy of which translates to higher costs for both buyers and sellers. In addition, prosumers need to rely on advanced trading strategies to maximize profit (or minimize costs). Also, separate energy balancing needs to be employed to cope with real-time demand response [19]. The financial incentives of a fully decentralized blockchain for the P2P energy market have yet to be proven. The lack of mainstream adoption has relegated these solutions to niche markets and micro-grid architectures [15]. A blockchain P2P energy market that leverages market-based energy trade reduces the dependency on a Distribution System Operator (DSO). The system can match demand directly between individual agents, resulting in a more decentralized and competitive environment. But removing the DSO hampers adoption of the technology. The DSO can aid in managing enrollment, security, and privacy of the market [20]. An intermediate solution is </w:t>
      </w:r>
      <w:r w:rsidR="00121C8F" w:rsidRPr="00780872">
        <w:rPr>
          <w:sz w:val="21"/>
          <w:szCs w:val="21"/>
        </w:rPr>
        <w:t xml:space="preserve">also </w:t>
      </w:r>
      <w:r w:rsidRPr="00780872">
        <w:rPr>
          <w:sz w:val="21"/>
          <w:szCs w:val="21"/>
        </w:rPr>
        <w:t>possible</w:t>
      </w:r>
      <w:r w:rsidR="00121C8F" w:rsidRPr="00780872">
        <w:rPr>
          <w:sz w:val="21"/>
          <w:szCs w:val="21"/>
        </w:rPr>
        <w:t>. The</w:t>
      </w:r>
      <w:r w:rsidRPr="00780872">
        <w:rPr>
          <w:sz w:val="21"/>
          <w:szCs w:val="21"/>
        </w:rPr>
        <w:t xml:space="preserve"> DSO</w:t>
      </w:r>
      <w:r w:rsidR="00121C8F" w:rsidRPr="00780872">
        <w:rPr>
          <w:sz w:val="21"/>
          <w:szCs w:val="21"/>
        </w:rPr>
        <w:t xml:space="preserve"> could facilitate a more profitable prosumer market and retain </w:t>
      </w:r>
      <w:r w:rsidR="00980A05" w:rsidRPr="00780872">
        <w:rPr>
          <w:sz w:val="21"/>
          <w:szCs w:val="21"/>
        </w:rPr>
        <w:t>operational costs better than a traditional net-metering payment system</w:t>
      </w:r>
      <w:r w:rsidRPr="00780872">
        <w:rPr>
          <w:sz w:val="21"/>
          <w:szCs w:val="21"/>
        </w:rPr>
        <w:t xml:space="preserve"> [21]. </w:t>
      </w:r>
    </w:p>
    <w:p w14:paraId="1BC427F1" w14:textId="77777777" w:rsidR="009C62A8" w:rsidRPr="00780872" w:rsidRDefault="009C62A8" w:rsidP="00776507">
      <w:pPr>
        <w:rPr>
          <w:sz w:val="21"/>
          <w:szCs w:val="21"/>
        </w:rPr>
      </w:pPr>
    </w:p>
    <w:p w14:paraId="43A8C59C" w14:textId="45DBC93E" w:rsidR="00776507" w:rsidRPr="00780872" w:rsidRDefault="00776507" w:rsidP="009C62A8">
      <w:pPr>
        <w:pStyle w:val="Heading2"/>
        <w:numPr>
          <w:ilvl w:val="1"/>
          <w:numId w:val="2"/>
        </w:numPr>
        <w:rPr>
          <w:sz w:val="22"/>
          <w:szCs w:val="22"/>
        </w:rPr>
      </w:pPr>
      <w:r w:rsidRPr="00780872">
        <w:rPr>
          <w:sz w:val="22"/>
          <w:szCs w:val="22"/>
        </w:rPr>
        <w:t>Contributions</w:t>
      </w:r>
    </w:p>
    <w:p w14:paraId="3CB1D600" w14:textId="77777777" w:rsidR="00776507" w:rsidRPr="00780872" w:rsidRDefault="00776507" w:rsidP="00776507">
      <w:pPr>
        <w:rPr>
          <w:sz w:val="21"/>
          <w:szCs w:val="21"/>
        </w:rPr>
      </w:pPr>
      <w:r w:rsidRPr="00780872">
        <w:rPr>
          <w:sz w:val="21"/>
          <w:szCs w:val="21"/>
        </w:rPr>
        <w:t xml:space="preserve">This paper proposes a hardware and software solution to enable distributed communication amongst prosumer networks. The hardware solution can be implemented on the current smart metering infrastructure by the DSO, and the software solution is based on open-source technologies on ubiquitous cloud computing technologies. The paper also proposes real-time pricing strategies such as NRG-X-Change instead of traditional market-based energy trading. The real-time pricing would consider the real-time pricing of the DSO for retail energy and allow a hybrid market between prosumer networks and the DSO that could be more financially advantageous for the DSO and prosumers compared to traditional NEM subsidies. This P2P energy trading platform is analyzed by synthesizing real-world data (EIA.gov) [22] for known service territories and the associated retail price of energy as defined by the DSO. </w:t>
      </w:r>
    </w:p>
    <w:p w14:paraId="2E6DBFC6" w14:textId="77777777" w:rsidR="009C62A8" w:rsidRPr="00780872" w:rsidRDefault="009C62A8" w:rsidP="00776507">
      <w:pPr>
        <w:rPr>
          <w:sz w:val="21"/>
          <w:szCs w:val="21"/>
        </w:rPr>
      </w:pPr>
    </w:p>
    <w:p w14:paraId="74EBF66B" w14:textId="28A3C949" w:rsidR="00776507" w:rsidRPr="00780872" w:rsidRDefault="00776507" w:rsidP="00980A05">
      <w:pPr>
        <w:pStyle w:val="Heading2"/>
        <w:numPr>
          <w:ilvl w:val="1"/>
          <w:numId w:val="2"/>
        </w:numPr>
        <w:rPr>
          <w:sz w:val="22"/>
          <w:szCs w:val="22"/>
        </w:rPr>
      </w:pPr>
      <w:r w:rsidRPr="00780872">
        <w:rPr>
          <w:sz w:val="22"/>
          <w:szCs w:val="22"/>
        </w:rPr>
        <w:t>Paper Organization</w:t>
      </w:r>
    </w:p>
    <w:p w14:paraId="4D60282F" w14:textId="05354BF2" w:rsidR="00776507" w:rsidRPr="00780872" w:rsidRDefault="00A67516" w:rsidP="00995667">
      <w:pPr>
        <w:rPr>
          <w:sz w:val="21"/>
          <w:szCs w:val="21"/>
        </w:rPr>
      </w:pPr>
      <w:r w:rsidRPr="0089377B">
        <w:rPr>
          <w:sz w:val="21"/>
          <w:szCs w:val="21"/>
        </w:rPr>
        <w:t xml:space="preserve">The following </w:t>
      </w:r>
      <w:r w:rsidR="0089377B" w:rsidRPr="0089377B">
        <w:rPr>
          <w:sz w:val="21"/>
          <w:szCs w:val="21"/>
        </w:rPr>
        <w:t>S</w:t>
      </w:r>
      <w:r w:rsidRPr="0089377B">
        <w:rPr>
          <w:sz w:val="21"/>
          <w:szCs w:val="21"/>
        </w:rPr>
        <w:t>ection</w:t>
      </w:r>
      <w:r w:rsidR="0089377B" w:rsidRPr="0089377B">
        <w:rPr>
          <w:sz w:val="21"/>
          <w:szCs w:val="21"/>
        </w:rPr>
        <w:t xml:space="preserve"> 2</w:t>
      </w:r>
      <w:r w:rsidRPr="0089377B">
        <w:rPr>
          <w:sz w:val="21"/>
          <w:szCs w:val="21"/>
        </w:rPr>
        <w:t xml:space="preserve"> consist of </w:t>
      </w:r>
      <w:r w:rsidR="0089377B" w:rsidRPr="0089377B">
        <w:rPr>
          <w:sz w:val="21"/>
          <w:szCs w:val="21"/>
        </w:rPr>
        <w:t>an overview of the Net Metering compensation mechanism for prosumers. By comparing the Net Metering payments with the P</w:t>
      </w:r>
      <w:r w:rsidR="0089377B">
        <w:rPr>
          <w:sz w:val="21"/>
          <w:szCs w:val="21"/>
        </w:rPr>
        <w:t>eer-to-Peer</w:t>
      </w:r>
      <w:r w:rsidR="0089377B" w:rsidRPr="0089377B">
        <w:rPr>
          <w:sz w:val="21"/>
          <w:szCs w:val="21"/>
        </w:rPr>
        <w:t xml:space="preserve"> market payments, the reader may understand the benefits of the P2P market compensations. Subsections of Section 2, dive deeper into the advent of Net Metering and its application specifically in the regulated Florida energy market. In Section 3 </w:t>
      </w:r>
      <w:r w:rsidR="0089377B">
        <w:rPr>
          <w:sz w:val="21"/>
          <w:szCs w:val="21"/>
        </w:rPr>
        <w:t xml:space="preserve">an overview of the various types of </w:t>
      </w:r>
      <w:r w:rsidR="0089377B" w:rsidRPr="0089377B">
        <w:rPr>
          <w:sz w:val="21"/>
          <w:szCs w:val="21"/>
        </w:rPr>
        <w:t>P</w:t>
      </w:r>
      <w:r w:rsidR="0089377B">
        <w:rPr>
          <w:sz w:val="21"/>
          <w:szCs w:val="21"/>
        </w:rPr>
        <w:t xml:space="preserve">eer-to-Peer markets is presented. The features of the </w:t>
      </w:r>
      <w:r w:rsidR="0089377B" w:rsidRPr="0089377B">
        <w:rPr>
          <w:sz w:val="21"/>
          <w:szCs w:val="21"/>
        </w:rPr>
        <w:t>P</w:t>
      </w:r>
      <w:r w:rsidR="0089377B">
        <w:rPr>
          <w:sz w:val="21"/>
          <w:szCs w:val="21"/>
        </w:rPr>
        <w:t xml:space="preserve">eer-to-Peer transactions can </w:t>
      </w:r>
      <w:r w:rsidR="0089377B">
        <w:rPr>
          <w:sz w:val="21"/>
          <w:szCs w:val="21"/>
        </w:rPr>
        <w:lastRenderedPageBreak/>
        <w:t xml:space="preserve">manifest into several configurations and can range from fully decentralized to a community managed system. Examples of existing </w:t>
      </w:r>
      <w:r w:rsidR="0089377B" w:rsidRPr="0089377B">
        <w:rPr>
          <w:sz w:val="21"/>
          <w:szCs w:val="21"/>
        </w:rPr>
        <w:t>P</w:t>
      </w:r>
      <w:r w:rsidR="0089377B">
        <w:rPr>
          <w:sz w:val="21"/>
          <w:szCs w:val="21"/>
        </w:rPr>
        <w:t xml:space="preserve">eer-to-Peer market projects are provided in subsections of Section 3. Section 4 dives into the design of a </w:t>
      </w:r>
      <w:r w:rsidR="0089377B" w:rsidRPr="0089377B">
        <w:rPr>
          <w:sz w:val="21"/>
          <w:szCs w:val="21"/>
        </w:rPr>
        <w:t>P</w:t>
      </w:r>
      <w:r w:rsidR="0089377B">
        <w:rPr>
          <w:sz w:val="21"/>
          <w:szCs w:val="21"/>
        </w:rPr>
        <w:t xml:space="preserve">eer-to-Peer market. The design choices for a </w:t>
      </w:r>
      <w:r w:rsidR="00995667" w:rsidRPr="0089377B">
        <w:rPr>
          <w:sz w:val="21"/>
          <w:szCs w:val="21"/>
        </w:rPr>
        <w:t>P</w:t>
      </w:r>
      <w:r w:rsidR="00995667">
        <w:rPr>
          <w:sz w:val="21"/>
          <w:szCs w:val="21"/>
        </w:rPr>
        <w:t xml:space="preserve">eer-to-Peer that includes the utility is laid out in contrast to popular blockchain based fully decentralized </w:t>
      </w:r>
      <w:r w:rsidR="00995667" w:rsidRPr="0089377B">
        <w:rPr>
          <w:sz w:val="21"/>
          <w:szCs w:val="21"/>
        </w:rPr>
        <w:t>P</w:t>
      </w:r>
      <w:r w:rsidR="00995667">
        <w:rPr>
          <w:sz w:val="21"/>
          <w:szCs w:val="21"/>
        </w:rPr>
        <w:t xml:space="preserve">eer-to-Peer markets. The design includes how the system would work and operate. The hardware assumptions are laid out for the metering, communications, and hosted market application. Section 5 is a technical implementation of the design. Details on how the software was architected and the implementation of the NRG-X-Change algorithm in python are provided. Finally, in Section </w:t>
      </w:r>
      <w:proofErr w:type="gramStart"/>
      <w:r w:rsidR="00995667">
        <w:rPr>
          <w:sz w:val="21"/>
          <w:szCs w:val="21"/>
        </w:rPr>
        <w:t>6 ,</w:t>
      </w:r>
      <w:proofErr w:type="gramEnd"/>
      <w:r w:rsidR="00995667">
        <w:rPr>
          <w:sz w:val="21"/>
          <w:szCs w:val="21"/>
        </w:rPr>
        <w:t xml:space="preserve"> a simulation of prosumers is created utilizing real-world data over the course of a year in 2020-2021 for the FPL territory. The prosumer data is used in a network of 3 prosumers and a network of 100 prosumers to visualize the revenue benefit of randomly synthesized load and generation profiles. The prosumer load and generation </w:t>
      </w:r>
      <w:r w:rsidR="005C42E2">
        <w:rPr>
          <w:sz w:val="21"/>
          <w:szCs w:val="21"/>
        </w:rPr>
        <w:t>were</w:t>
      </w:r>
      <w:r w:rsidR="00995667">
        <w:rPr>
          <w:sz w:val="21"/>
          <w:szCs w:val="21"/>
        </w:rPr>
        <w:t xml:space="preserve"> statistically varied from real-world ensemble data from EIA.gov</w:t>
      </w:r>
      <w:sdt>
        <w:sdtPr>
          <w:rPr>
            <w:sz w:val="21"/>
            <w:szCs w:val="21"/>
          </w:rPr>
          <w:id w:val="856856472"/>
          <w:citation/>
        </w:sdtPr>
        <w:sdtEndPr/>
        <w:sdtContent>
          <w:r w:rsidR="005C42E2">
            <w:rPr>
              <w:sz w:val="21"/>
              <w:szCs w:val="21"/>
            </w:rPr>
            <w:fldChar w:fldCharType="begin"/>
          </w:r>
          <w:r w:rsidR="005C42E2">
            <w:rPr>
              <w:sz w:val="21"/>
              <w:szCs w:val="21"/>
            </w:rPr>
            <w:instrText xml:space="preserve"> CITATION USE21 \l 1033 </w:instrText>
          </w:r>
          <w:r w:rsidR="005C42E2">
            <w:rPr>
              <w:sz w:val="21"/>
              <w:szCs w:val="21"/>
            </w:rPr>
            <w:fldChar w:fldCharType="separate"/>
          </w:r>
          <w:r w:rsidR="00A673A6">
            <w:rPr>
              <w:noProof/>
              <w:sz w:val="21"/>
              <w:szCs w:val="21"/>
            </w:rPr>
            <w:t xml:space="preserve"> </w:t>
          </w:r>
          <w:r w:rsidR="00A673A6" w:rsidRPr="00A673A6">
            <w:rPr>
              <w:noProof/>
              <w:sz w:val="21"/>
              <w:szCs w:val="21"/>
            </w:rPr>
            <w:t>[2]</w:t>
          </w:r>
          <w:r w:rsidR="005C42E2">
            <w:rPr>
              <w:sz w:val="21"/>
              <w:szCs w:val="21"/>
            </w:rPr>
            <w:fldChar w:fldCharType="end"/>
          </w:r>
        </w:sdtContent>
      </w:sdt>
      <w:r w:rsidR="00995667">
        <w:rPr>
          <w:sz w:val="21"/>
          <w:szCs w:val="21"/>
        </w:rPr>
        <w:t>. The paper concludes</w:t>
      </w:r>
      <w:r w:rsidR="005C42E2">
        <w:rPr>
          <w:sz w:val="21"/>
          <w:szCs w:val="21"/>
        </w:rPr>
        <w:t xml:space="preserve"> the previous chapters in Section 8, the conclusion. </w:t>
      </w:r>
    </w:p>
    <w:p w14:paraId="7CF26DA9" w14:textId="77777777" w:rsidR="00776507" w:rsidRPr="00780872" w:rsidRDefault="00776507" w:rsidP="00776507">
      <w:pPr>
        <w:rPr>
          <w:sz w:val="21"/>
          <w:szCs w:val="21"/>
        </w:rPr>
      </w:pPr>
    </w:p>
    <w:p w14:paraId="7B65DD62" w14:textId="58ED5F1E" w:rsidR="00776507" w:rsidRPr="00780872" w:rsidRDefault="00776507" w:rsidP="009C62A8">
      <w:pPr>
        <w:pStyle w:val="Heading1"/>
        <w:numPr>
          <w:ilvl w:val="0"/>
          <w:numId w:val="2"/>
        </w:numPr>
        <w:rPr>
          <w:sz w:val="22"/>
          <w:szCs w:val="21"/>
        </w:rPr>
      </w:pPr>
      <w:r w:rsidRPr="00780872">
        <w:rPr>
          <w:sz w:val="22"/>
          <w:szCs w:val="21"/>
        </w:rPr>
        <w:t>Net Metering Overview</w:t>
      </w:r>
    </w:p>
    <w:p w14:paraId="0DEAF583" w14:textId="263738DB" w:rsidR="00776507" w:rsidRPr="00780872" w:rsidRDefault="00776507" w:rsidP="009D7DA7">
      <w:pPr>
        <w:pStyle w:val="Heading2"/>
        <w:numPr>
          <w:ilvl w:val="1"/>
          <w:numId w:val="2"/>
        </w:numPr>
        <w:rPr>
          <w:sz w:val="22"/>
          <w:szCs w:val="22"/>
        </w:rPr>
      </w:pPr>
      <w:r w:rsidRPr="00780872">
        <w:rPr>
          <w:sz w:val="22"/>
          <w:szCs w:val="22"/>
        </w:rPr>
        <w:t xml:space="preserve">The </w:t>
      </w:r>
      <w:r w:rsidR="00B36BD4" w:rsidRPr="00780872">
        <w:rPr>
          <w:sz w:val="22"/>
          <w:szCs w:val="22"/>
        </w:rPr>
        <w:t>A</w:t>
      </w:r>
      <w:r w:rsidRPr="00780872">
        <w:rPr>
          <w:sz w:val="22"/>
          <w:szCs w:val="22"/>
        </w:rPr>
        <w:t>dvent of Net Metering</w:t>
      </w:r>
    </w:p>
    <w:p w14:paraId="3B9D6FCC" w14:textId="21D6B5F6" w:rsidR="001E7AC9" w:rsidRPr="00780872" w:rsidRDefault="00776507" w:rsidP="00776507">
      <w:pPr>
        <w:rPr>
          <w:sz w:val="21"/>
          <w:szCs w:val="21"/>
        </w:rPr>
      </w:pPr>
      <w:r w:rsidRPr="00780872">
        <w:rPr>
          <w:sz w:val="21"/>
          <w:szCs w:val="21"/>
        </w:rPr>
        <w:t xml:space="preserve">Net Energy Metering (NEM) is a compensation mechanism to encourage the adoption of residential PV systems, commonly referred to as net metering. It allowed the flow of energy to feedback into the utility grid, forcing the negative pricing of electricity to be paid back to the user [23]. The utility would have excess generation from the home that could compensate for the load of neighbors nearby. NEM encouraged consumers to spend money on PV systems without government subsidies. Prosumers with PV could reduce fossil fuels' need and overall electricity cost to ratepayers. The idea spread gradually in the 1980s. In 1981, the Arizona Corporation Commission approved net metering below 100 kW, the first among US public utility commissions (PUC). The following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 [24]. NEM has been widely implemented currently; 41 states, in addition to Washington, DC, American Samoa, US Virgin Islands, and Puerto Rico, have mandatory net metering policies. Some utilities have voluntarily offered NEM arrangements to customers, as well. For example, Idaho and Texas do not have compulsory NEM policies, but some utilities in those states do offer NEM [25]. Many utilities saw NEM break the business model and often lobby against the payback at retail prices because it does not include the transmission losses and operating costs taken on the utility. Despite the benefits of NEM, it can also be seen as a form of “cost-shifting” or subsidy for those who invest in renewables, while others who are unable to invest in it take the cost burden [26].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22B928B7" w14:textId="1B78EB50" w:rsidR="001E7AC9" w:rsidRPr="001E7AC9" w:rsidRDefault="00776507" w:rsidP="001E7AC9">
      <w:pPr>
        <w:pStyle w:val="Heading2"/>
        <w:numPr>
          <w:ilvl w:val="1"/>
          <w:numId w:val="2"/>
        </w:numPr>
        <w:rPr>
          <w:sz w:val="22"/>
          <w:szCs w:val="22"/>
        </w:rPr>
      </w:pPr>
      <w:r w:rsidRPr="00780872">
        <w:rPr>
          <w:sz w:val="22"/>
          <w:szCs w:val="22"/>
        </w:rPr>
        <w:t>Net Metering in Florida</w:t>
      </w:r>
    </w:p>
    <w:p w14:paraId="3765F150" w14:textId="1498B83C" w:rsidR="00604056" w:rsidRDefault="00776507" w:rsidP="00776507">
      <w:pPr>
        <w:rPr>
          <w:sz w:val="21"/>
          <w:szCs w:val="21"/>
        </w:rPr>
      </w:pPr>
      <w:r w:rsidRPr="00780872">
        <w:rPr>
          <w:sz w:val="21"/>
          <w:szCs w:val="21"/>
        </w:rPr>
        <w:t xml:space="preserve">This paper focuses on the "Sunshine" state in America, Florida. Unlike California, the adoption of PV systems has been less aggressive because of the historically low electricity prices compared to PV costs. At the end of 2019, Florida ranked fifth in the nation in total solar power generating capacity, and utility- and small-scale solar installations contributed more than one-half of the state's renewable-sourced net generation. Although Florida is one of the nation's top electricity producers, it does not produce enough electricity to meet its power needs. Florida is the third-largest electricity consumer in the country, after Texas and California, and electricity demand is expected to increase in the years ahead as the state's population continues to grow [27]. The residential sector, where more than nine in ten Florida households use electricity as their primary energy source for home heating and air conditioning, consumes more than half of the electricity used in Florida. As a result, the residential DG market for Floridians is significant [27]. The utilities must compete with roof-top solar as it becomes more ubiquitous in the state. Traditional NEM policies may push utilities to become burdened with distribution overhead and have less revenue from ratepayers.  The Public Service Commission requires utilities to buy back electricity from prosumers at retail prices in Florida. The NEM programs for each utility provide customers with payment for credits not used to offset energy bills by the end of the year. The main utilities in Florida are Florida Power and Light Company (FPL), Tampa Electric Company (TECO), Gulf Power, and Duke Energy [27]. FPL and the other utilities allow customers to install DG systems that generate </w:t>
      </w:r>
      <w:r w:rsidRPr="00780872">
        <w:rPr>
          <w:sz w:val="21"/>
          <w:szCs w:val="21"/>
        </w:rPr>
        <w:lastRenderedPageBreak/>
        <w:t>up to a certain amount based on a tiered structure. The systems cannot be sized to produce energy exceeding 115% of the annual consumption [28]. Florida law requires that net metering customers are compensated at the retail rate [28]. Utilities break up the usage of PV systems into tiers to control the amount of capacity and create safety constraints around PV installations. There are three tiers by system size; Tier 1 is 10 kW, and below, Tier 2 is above 10 kW up to 100 kW, and Tier 3 is above 100 kW up to 2,000 kW. Most prosumer homes will fall within Tier 1 due to their low installation cost and limited liability. A typical prosumer in Florida would be a Tier 1 prosumer with a system of less than 10kW of capacity. This paper leverages the prosumer constraints in Florida as guidelines to synthesize possible prosumers in the service area.</w:t>
      </w:r>
      <w:r w:rsidR="00780872" w:rsidRPr="00780872">
        <w:rPr>
          <w:sz w:val="21"/>
          <w:szCs w:val="21"/>
        </w:rPr>
        <w:t xml:space="preserve"> </w:t>
      </w:r>
      <w:r w:rsidRPr="00780872">
        <w:rPr>
          <w:sz w:val="21"/>
          <w:szCs w:val="21"/>
        </w:rPr>
        <w:t xml:space="preserve">Most importantly, the prosumers' excess energy would be reimbursed for the capable generation of prosumer and the retail price of energy. To this end, the paper shall focus on the FPL utility as the DSO for the simulated prosumers. FPL's average retail energy price has been 12 cents/kWh for the last ten years [22]. Furthermore, according to a survey from the US Energy Information Administration in 2018, homes in the FPL service territory had an average monthly energy usage of 1,110 kWh [22]. In conclusion, the typical prosumer in FPL's service territory would have a generation capacity of less than 10kW, an average consumption of 1,110 kWh a month. </w:t>
      </w:r>
      <w:r w:rsidR="00604056" w:rsidRPr="00780872">
        <w:rPr>
          <w:sz w:val="21"/>
          <w:szCs w:val="21"/>
        </w:rPr>
        <w:t>Therefore, it</w:t>
      </w:r>
      <w:r w:rsidRPr="00780872">
        <w:rPr>
          <w:sz w:val="21"/>
          <w:szCs w:val="21"/>
        </w:rPr>
        <w:t xml:space="preserve"> would be paid back about 12 cents/kWh for any excess energy generated over a year.</w:t>
      </w:r>
    </w:p>
    <w:p w14:paraId="606CA899" w14:textId="77777777" w:rsidR="001E7AC9" w:rsidRPr="001B4C9B" w:rsidRDefault="001E7AC9" w:rsidP="001E7AC9">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1E7AC9" w:rsidRPr="001B4C9B" w14:paraId="2FD5E94A" w14:textId="77777777" w:rsidTr="000F7B19">
        <w:trPr>
          <w:cantSplit/>
          <w:trHeight w:val="76"/>
          <w:tblHeader/>
        </w:trPr>
        <w:tc>
          <w:tcPr>
            <w:tcW w:w="612" w:type="dxa"/>
            <w:vMerge w:val="restart"/>
            <w:vAlign w:val="center"/>
          </w:tcPr>
          <w:p w14:paraId="438CDB56" w14:textId="77777777" w:rsidR="001E7AC9" w:rsidRPr="001B4C9B" w:rsidRDefault="001E7AC9" w:rsidP="000F7B19">
            <w:pPr>
              <w:pStyle w:val="tablecolhead"/>
            </w:pPr>
            <w:r w:rsidRPr="00B93965">
              <w:rPr>
                <w:i/>
                <w:iCs/>
                <w:sz w:val="15"/>
                <w:szCs w:val="15"/>
              </w:rPr>
              <w:t>Tiers</w:t>
            </w:r>
          </w:p>
        </w:tc>
        <w:tc>
          <w:tcPr>
            <w:tcW w:w="4695" w:type="dxa"/>
            <w:gridSpan w:val="4"/>
            <w:tcBorders>
              <w:right w:val="single" w:sz="4" w:space="0" w:color="auto"/>
            </w:tcBorders>
          </w:tcPr>
          <w:p w14:paraId="0DC73F59" w14:textId="77777777" w:rsidR="001E7AC9" w:rsidRPr="001B4C9B" w:rsidRDefault="001E7AC9" w:rsidP="000F7B19">
            <w:pPr>
              <w:pStyle w:val="tablecolhead"/>
              <w:jc w:val="center"/>
            </w:pPr>
            <w:r>
              <w:t>Florida Utilities – Net Metering Requirements – 2021</w:t>
            </w:r>
          </w:p>
        </w:tc>
      </w:tr>
      <w:tr w:rsidR="001E7AC9" w:rsidRPr="001B4C9B" w14:paraId="0ADB1148" w14:textId="77777777" w:rsidTr="000F7B19">
        <w:trPr>
          <w:cantSplit/>
          <w:trHeight w:val="243"/>
          <w:tblHeader/>
        </w:trPr>
        <w:tc>
          <w:tcPr>
            <w:tcW w:w="612" w:type="dxa"/>
            <w:vMerge/>
            <w:tcBorders>
              <w:top w:val="single" w:sz="4" w:space="0" w:color="auto"/>
            </w:tcBorders>
          </w:tcPr>
          <w:p w14:paraId="3C6378F3" w14:textId="77777777" w:rsidR="001E7AC9" w:rsidRPr="001B4C9B" w:rsidRDefault="001E7AC9" w:rsidP="000F7B19">
            <w:pPr>
              <w:rPr>
                <w:sz w:val="16"/>
                <w:szCs w:val="16"/>
              </w:rPr>
            </w:pPr>
          </w:p>
        </w:tc>
        <w:tc>
          <w:tcPr>
            <w:tcW w:w="1185" w:type="dxa"/>
            <w:tcBorders>
              <w:top w:val="single" w:sz="4" w:space="0" w:color="auto"/>
            </w:tcBorders>
            <w:vAlign w:val="center"/>
          </w:tcPr>
          <w:p w14:paraId="4F23DD8A" w14:textId="77777777" w:rsidR="001E7AC9" w:rsidRPr="001B4C9B" w:rsidRDefault="001E7AC9" w:rsidP="000F7B19">
            <w:pPr>
              <w:pStyle w:val="tablecolsubhead"/>
            </w:pPr>
            <w:r>
              <w:t>Utilities</w:t>
            </w:r>
          </w:p>
        </w:tc>
        <w:tc>
          <w:tcPr>
            <w:tcW w:w="1260" w:type="dxa"/>
            <w:tcBorders>
              <w:top w:val="single" w:sz="4" w:space="0" w:color="auto"/>
            </w:tcBorders>
            <w:vAlign w:val="center"/>
          </w:tcPr>
          <w:p w14:paraId="2DF6DA1D" w14:textId="77777777" w:rsidR="001E7AC9" w:rsidRPr="001B4C9B" w:rsidRDefault="001E7AC9" w:rsidP="000F7B19">
            <w:pPr>
              <w:pStyle w:val="tablecolsubhead"/>
            </w:pPr>
            <w:r w:rsidRPr="001B4C9B">
              <w:t>System Size</w:t>
            </w:r>
          </w:p>
        </w:tc>
        <w:tc>
          <w:tcPr>
            <w:tcW w:w="1080" w:type="dxa"/>
            <w:tcBorders>
              <w:top w:val="single" w:sz="4" w:space="0" w:color="auto"/>
            </w:tcBorders>
            <w:vAlign w:val="center"/>
          </w:tcPr>
          <w:p w14:paraId="721A6259" w14:textId="77777777" w:rsidR="001E7AC9" w:rsidRPr="001B4C9B" w:rsidRDefault="001E7AC9" w:rsidP="000F7B19">
            <w:pPr>
              <w:pStyle w:val="tablecolsubhead"/>
            </w:pPr>
            <w:r w:rsidRPr="001B4C9B">
              <w:t>App. Fee</w:t>
            </w:r>
          </w:p>
        </w:tc>
        <w:tc>
          <w:tcPr>
            <w:tcW w:w="1170" w:type="dxa"/>
            <w:tcBorders>
              <w:top w:val="single" w:sz="4" w:space="0" w:color="auto"/>
              <w:right w:val="single" w:sz="4" w:space="0" w:color="auto"/>
            </w:tcBorders>
          </w:tcPr>
          <w:p w14:paraId="793BEC09" w14:textId="77777777" w:rsidR="001E7AC9" w:rsidRPr="001B4C9B" w:rsidRDefault="001E7AC9" w:rsidP="000F7B19">
            <w:pPr>
              <w:pStyle w:val="tablecolsubhead"/>
            </w:pPr>
            <w:r w:rsidRPr="001B4C9B">
              <w:t>Insur</w:t>
            </w:r>
            <w:r>
              <w:t>ance</w:t>
            </w:r>
          </w:p>
        </w:tc>
      </w:tr>
      <w:tr w:rsidR="001E7AC9" w:rsidRPr="001B4C9B" w14:paraId="2C63AB65" w14:textId="77777777" w:rsidTr="000F7B19">
        <w:trPr>
          <w:cantSplit/>
          <w:trHeight w:val="243"/>
          <w:tblHeader/>
        </w:trPr>
        <w:tc>
          <w:tcPr>
            <w:tcW w:w="612" w:type="dxa"/>
            <w:vMerge w:val="restart"/>
            <w:vAlign w:val="center"/>
          </w:tcPr>
          <w:p w14:paraId="11329BF3" w14:textId="77777777" w:rsidR="001E7AC9" w:rsidRPr="00B93965" w:rsidRDefault="001E7AC9" w:rsidP="000F7B19">
            <w:pPr>
              <w:rPr>
                <w:i/>
                <w:iCs/>
                <w:sz w:val="16"/>
                <w:szCs w:val="16"/>
              </w:rPr>
            </w:pPr>
            <w:r w:rsidRPr="00B93965">
              <w:rPr>
                <w:i/>
                <w:iCs/>
                <w:sz w:val="16"/>
                <w:szCs w:val="16"/>
              </w:rPr>
              <w:t>1</w:t>
            </w:r>
          </w:p>
        </w:tc>
        <w:tc>
          <w:tcPr>
            <w:tcW w:w="1185" w:type="dxa"/>
            <w:vAlign w:val="center"/>
          </w:tcPr>
          <w:p w14:paraId="5D9573DF" w14:textId="77777777" w:rsidR="001E7AC9" w:rsidRPr="00B93965" w:rsidRDefault="001E7AC9" w:rsidP="000F7B19">
            <w:pPr>
              <w:pStyle w:val="tablecolsubhead"/>
              <w:rPr>
                <w:b w:val="0"/>
                <w:bCs w:val="0"/>
              </w:rPr>
            </w:pPr>
            <w:r w:rsidRPr="00B93965">
              <w:rPr>
                <w:b w:val="0"/>
                <w:bCs w:val="0"/>
              </w:rPr>
              <w:t>FPL</w:t>
            </w:r>
          </w:p>
        </w:tc>
        <w:tc>
          <w:tcPr>
            <w:tcW w:w="1260" w:type="dxa"/>
            <w:vMerge w:val="restart"/>
            <w:vAlign w:val="center"/>
          </w:tcPr>
          <w:p w14:paraId="498B0D80"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7691B905" w14:textId="77777777" w:rsidR="001E7AC9" w:rsidRPr="008139F0" w:rsidRDefault="001E7AC9" w:rsidP="000F7B19">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4F73E6A2" w14:textId="77777777" w:rsidR="001E7AC9" w:rsidRPr="008139F0" w:rsidRDefault="001E7AC9" w:rsidP="000F7B19">
            <w:pPr>
              <w:pStyle w:val="tablecolsubhead"/>
              <w:rPr>
                <w:b w:val="0"/>
                <w:bCs w:val="0"/>
                <w:i w:val="0"/>
                <w:iCs w:val="0"/>
                <w:noProof/>
                <w:sz w:val="16"/>
                <w:szCs w:val="16"/>
              </w:rPr>
            </w:pPr>
            <w:r w:rsidRPr="008139F0">
              <w:rPr>
                <w:b w:val="0"/>
                <w:bCs w:val="0"/>
                <w:i w:val="0"/>
                <w:iCs w:val="0"/>
                <w:noProof/>
                <w:sz w:val="16"/>
                <w:szCs w:val="16"/>
              </w:rPr>
              <w:t>None</w:t>
            </w:r>
          </w:p>
        </w:tc>
      </w:tr>
      <w:tr w:rsidR="001E7AC9" w:rsidRPr="001B4C9B" w14:paraId="25E2E0BD" w14:textId="77777777" w:rsidTr="000F7B19">
        <w:trPr>
          <w:cantSplit/>
          <w:trHeight w:val="243"/>
          <w:tblHeader/>
        </w:trPr>
        <w:tc>
          <w:tcPr>
            <w:tcW w:w="612" w:type="dxa"/>
            <w:vMerge/>
            <w:vAlign w:val="center"/>
          </w:tcPr>
          <w:p w14:paraId="06B313AB" w14:textId="77777777" w:rsidR="001E7AC9" w:rsidRPr="00B93965" w:rsidRDefault="001E7AC9" w:rsidP="000F7B19">
            <w:pPr>
              <w:rPr>
                <w:i/>
                <w:iCs/>
                <w:sz w:val="16"/>
                <w:szCs w:val="16"/>
              </w:rPr>
            </w:pPr>
          </w:p>
        </w:tc>
        <w:tc>
          <w:tcPr>
            <w:tcW w:w="1185" w:type="dxa"/>
            <w:vAlign w:val="center"/>
          </w:tcPr>
          <w:p w14:paraId="1F062FA9" w14:textId="77777777" w:rsidR="001E7AC9" w:rsidRPr="00B93965" w:rsidRDefault="001E7AC9" w:rsidP="000F7B19">
            <w:pPr>
              <w:pStyle w:val="tablecolsubhead"/>
              <w:rPr>
                <w:b w:val="0"/>
                <w:bCs w:val="0"/>
              </w:rPr>
            </w:pPr>
            <w:r w:rsidRPr="00B93965">
              <w:rPr>
                <w:b w:val="0"/>
                <w:bCs w:val="0"/>
              </w:rPr>
              <w:t>Gulf Power</w:t>
            </w:r>
          </w:p>
        </w:tc>
        <w:tc>
          <w:tcPr>
            <w:tcW w:w="1260" w:type="dxa"/>
            <w:vMerge/>
            <w:vAlign w:val="center"/>
          </w:tcPr>
          <w:p w14:paraId="4B5F2423" w14:textId="77777777" w:rsidR="001E7AC9" w:rsidRPr="00276F41" w:rsidRDefault="001E7AC9" w:rsidP="000F7B19">
            <w:pPr>
              <w:pStyle w:val="tablecolsubhead"/>
              <w:rPr>
                <w:b w:val="0"/>
                <w:bCs w:val="0"/>
                <w:i w:val="0"/>
                <w:iCs w:val="0"/>
                <w:noProof/>
                <w:sz w:val="16"/>
                <w:szCs w:val="16"/>
              </w:rPr>
            </w:pPr>
          </w:p>
        </w:tc>
        <w:tc>
          <w:tcPr>
            <w:tcW w:w="1080" w:type="dxa"/>
            <w:vMerge/>
            <w:vAlign w:val="center"/>
          </w:tcPr>
          <w:p w14:paraId="1BFA1FF8" w14:textId="77777777" w:rsidR="001E7AC9" w:rsidRPr="00276F41" w:rsidRDefault="001E7AC9" w:rsidP="000F7B19">
            <w:pPr>
              <w:pStyle w:val="tablecolsubhead"/>
              <w:rPr>
                <w:b w:val="0"/>
                <w:bCs w:val="0"/>
                <w:i w:val="0"/>
                <w:iCs w:val="0"/>
                <w:noProof/>
                <w:sz w:val="16"/>
                <w:szCs w:val="16"/>
              </w:rPr>
            </w:pPr>
          </w:p>
        </w:tc>
        <w:tc>
          <w:tcPr>
            <w:tcW w:w="1170" w:type="dxa"/>
            <w:vMerge/>
          </w:tcPr>
          <w:p w14:paraId="65A92AFC" w14:textId="77777777" w:rsidR="001E7AC9" w:rsidRPr="00276F41" w:rsidRDefault="001E7AC9" w:rsidP="000F7B19">
            <w:pPr>
              <w:pStyle w:val="tablecolsubhead"/>
              <w:rPr>
                <w:b w:val="0"/>
                <w:bCs w:val="0"/>
                <w:i w:val="0"/>
                <w:iCs w:val="0"/>
                <w:noProof/>
                <w:sz w:val="16"/>
                <w:szCs w:val="16"/>
              </w:rPr>
            </w:pPr>
          </w:p>
        </w:tc>
      </w:tr>
      <w:tr w:rsidR="001E7AC9" w:rsidRPr="001B4C9B" w14:paraId="2AEC9F7A" w14:textId="77777777" w:rsidTr="000F7B19">
        <w:trPr>
          <w:cantSplit/>
          <w:trHeight w:val="243"/>
          <w:tblHeader/>
        </w:trPr>
        <w:tc>
          <w:tcPr>
            <w:tcW w:w="612" w:type="dxa"/>
            <w:vMerge/>
            <w:vAlign w:val="center"/>
          </w:tcPr>
          <w:p w14:paraId="0BD46850" w14:textId="77777777" w:rsidR="001E7AC9" w:rsidRPr="00B93965" w:rsidRDefault="001E7AC9" w:rsidP="000F7B19">
            <w:pPr>
              <w:rPr>
                <w:i/>
                <w:iCs/>
                <w:sz w:val="16"/>
                <w:szCs w:val="16"/>
              </w:rPr>
            </w:pPr>
          </w:p>
        </w:tc>
        <w:tc>
          <w:tcPr>
            <w:tcW w:w="1185" w:type="dxa"/>
            <w:vAlign w:val="center"/>
          </w:tcPr>
          <w:p w14:paraId="6EB27AA2" w14:textId="77777777" w:rsidR="001E7AC9" w:rsidRPr="00B93965" w:rsidRDefault="001E7AC9" w:rsidP="000F7B19">
            <w:pPr>
              <w:pStyle w:val="tablecolsubhead"/>
              <w:rPr>
                <w:b w:val="0"/>
                <w:bCs w:val="0"/>
              </w:rPr>
            </w:pPr>
            <w:r w:rsidRPr="00B93965">
              <w:rPr>
                <w:b w:val="0"/>
                <w:bCs w:val="0"/>
              </w:rPr>
              <w:t>TECO</w:t>
            </w:r>
          </w:p>
        </w:tc>
        <w:tc>
          <w:tcPr>
            <w:tcW w:w="1260" w:type="dxa"/>
            <w:vMerge/>
            <w:vAlign w:val="center"/>
          </w:tcPr>
          <w:p w14:paraId="5017942F" w14:textId="77777777" w:rsidR="001E7AC9" w:rsidRPr="00276F41" w:rsidRDefault="001E7AC9" w:rsidP="000F7B19">
            <w:pPr>
              <w:pStyle w:val="tablecolsubhead"/>
              <w:rPr>
                <w:b w:val="0"/>
                <w:bCs w:val="0"/>
                <w:i w:val="0"/>
                <w:iCs w:val="0"/>
                <w:noProof/>
                <w:sz w:val="16"/>
                <w:szCs w:val="16"/>
              </w:rPr>
            </w:pPr>
          </w:p>
        </w:tc>
        <w:tc>
          <w:tcPr>
            <w:tcW w:w="1080" w:type="dxa"/>
            <w:vMerge/>
            <w:vAlign w:val="center"/>
          </w:tcPr>
          <w:p w14:paraId="339CA851" w14:textId="77777777" w:rsidR="001E7AC9" w:rsidRPr="00276F41" w:rsidRDefault="001E7AC9" w:rsidP="000F7B19">
            <w:pPr>
              <w:pStyle w:val="tablecolsubhead"/>
              <w:rPr>
                <w:b w:val="0"/>
                <w:bCs w:val="0"/>
                <w:i w:val="0"/>
                <w:iCs w:val="0"/>
                <w:noProof/>
                <w:sz w:val="16"/>
                <w:szCs w:val="16"/>
              </w:rPr>
            </w:pPr>
          </w:p>
        </w:tc>
        <w:tc>
          <w:tcPr>
            <w:tcW w:w="1170" w:type="dxa"/>
            <w:vMerge/>
          </w:tcPr>
          <w:p w14:paraId="1BF1EBB7" w14:textId="77777777" w:rsidR="001E7AC9" w:rsidRPr="00276F41" w:rsidRDefault="001E7AC9" w:rsidP="000F7B19">
            <w:pPr>
              <w:pStyle w:val="tablecolsubhead"/>
              <w:rPr>
                <w:b w:val="0"/>
                <w:bCs w:val="0"/>
                <w:i w:val="0"/>
                <w:iCs w:val="0"/>
                <w:noProof/>
                <w:sz w:val="16"/>
                <w:szCs w:val="16"/>
              </w:rPr>
            </w:pPr>
          </w:p>
        </w:tc>
      </w:tr>
      <w:tr w:rsidR="001E7AC9" w:rsidRPr="001B4C9B" w14:paraId="5E894134" w14:textId="77777777" w:rsidTr="000F7B19">
        <w:trPr>
          <w:cantSplit/>
          <w:trHeight w:val="243"/>
          <w:tblHeader/>
        </w:trPr>
        <w:tc>
          <w:tcPr>
            <w:tcW w:w="612" w:type="dxa"/>
            <w:vMerge/>
            <w:vAlign w:val="center"/>
          </w:tcPr>
          <w:p w14:paraId="52AED68C" w14:textId="77777777" w:rsidR="001E7AC9" w:rsidRPr="00B93965" w:rsidRDefault="001E7AC9" w:rsidP="000F7B19">
            <w:pPr>
              <w:rPr>
                <w:i/>
                <w:iCs/>
                <w:sz w:val="16"/>
                <w:szCs w:val="16"/>
              </w:rPr>
            </w:pPr>
          </w:p>
        </w:tc>
        <w:tc>
          <w:tcPr>
            <w:tcW w:w="1185" w:type="dxa"/>
            <w:vAlign w:val="center"/>
          </w:tcPr>
          <w:p w14:paraId="1869A0CA" w14:textId="77777777" w:rsidR="001E7AC9" w:rsidRPr="00B93965" w:rsidRDefault="001E7AC9" w:rsidP="000F7B19">
            <w:pPr>
              <w:pStyle w:val="tablecolsubhead"/>
              <w:rPr>
                <w:b w:val="0"/>
                <w:bCs w:val="0"/>
              </w:rPr>
            </w:pPr>
            <w:r w:rsidRPr="00B93965">
              <w:rPr>
                <w:b w:val="0"/>
                <w:bCs w:val="0"/>
              </w:rPr>
              <w:t>Duke Energy</w:t>
            </w:r>
          </w:p>
        </w:tc>
        <w:tc>
          <w:tcPr>
            <w:tcW w:w="1260" w:type="dxa"/>
            <w:vMerge/>
            <w:vAlign w:val="center"/>
          </w:tcPr>
          <w:p w14:paraId="274A1663" w14:textId="77777777" w:rsidR="001E7AC9" w:rsidRPr="00276F41" w:rsidRDefault="001E7AC9" w:rsidP="000F7B19">
            <w:pPr>
              <w:pStyle w:val="tablecolsubhead"/>
              <w:rPr>
                <w:b w:val="0"/>
                <w:bCs w:val="0"/>
                <w:i w:val="0"/>
                <w:iCs w:val="0"/>
                <w:noProof/>
                <w:sz w:val="16"/>
                <w:szCs w:val="16"/>
              </w:rPr>
            </w:pPr>
          </w:p>
        </w:tc>
        <w:tc>
          <w:tcPr>
            <w:tcW w:w="1080" w:type="dxa"/>
            <w:vMerge/>
            <w:vAlign w:val="center"/>
          </w:tcPr>
          <w:p w14:paraId="6049A5DC" w14:textId="77777777" w:rsidR="001E7AC9" w:rsidRPr="00276F41" w:rsidRDefault="001E7AC9" w:rsidP="000F7B19">
            <w:pPr>
              <w:pStyle w:val="tablecolsubhead"/>
              <w:rPr>
                <w:b w:val="0"/>
                <w:bCs w:val="0"/>
                <w:i w:val="0"/>
                <w:iCs w:val="0"/>
                <w:noProof/>
                <w:sz w:val="16"/>
                <w:szCs w:val="16"/>
              </w:rPr>
            </w:pPr>
          </w:p>
        </w:tc>
        <w:tc>
          <w:tcPr>
            <w:tcW w:w="1170" w:type="dxa"/>
            <w:vMerge/>
          </w:tcPr>
          <w:p w14:paraId="046CD738" w14:textId="77777777" w:rsidR="001E7AC9" w:rsidRPr="00276F41" w:rsidRDefault="001E7AC9" w:rsidP="000F7B19">
            <w:pPr>
              <w:pStyle w:val="tablecolsubhead"/>
              <w:rPr>
                <w:b w:val="0"/>
                <w:bCs w:val="0"/>
                <w:i w:val="0"/>
                <w:iCs w:val="0"/>
                <w:noProof/>
                <w:sz w:val="16"/>
                <w:szCs w:val="16"/>
              </w:rPr>
            </w:pPr>
          </w:p>
        </w:tc>
      </w:tr>
      <w:tr w:rsidR="001E7AC9" w:rsidRPr="001B4C9B" w14:paraId="6F2DBC8E" w14:textId="77777777" w:rsidTr="000F7B19">
        <w:trPr>
          <w:cantSplit/>
          <w:trHeight w:val="243"/>
          <w:tblHeader/>
        </w:trPr>
        <w:tc>
          <w:tcPr>
            <w:tcW w:w="612" w:type="dxa"/>
            <w:vMerge w:val="restart"/>
            <w:vAlign w:val="center"/>
          </w:tcPr>
          <w:p w14:paraId="52975B21" w14:textId="77777777" w:rsidR="001E7AC9" w:rsidRPr="00B93965" w:rsidRDefault="001E7AC9" w:rsidP="000F7B19">
            <w:pPr>
              <w:rPr>
                <w:i/>
                <w:iCs/>
                <w:sz w:val="16"/>
                <w:szCs w:val="16"/>
              </w:rPr>
            </w:pPr>
            <w:r w:rsidRPr="00B93965">
              <w:rPr>
                <w:i/>
                <w:iCs/>
                <w:sz w:val="16"/>
                <w:szCs w:val="16"/>
              </w:rPr>
              <w:t>2</w:t>
            </w:r>
          </w:p>
        </w:tc>
        <w:tc>
          <w:tcPr>
            <w:tcW w:w="1185" w:type="dxa"/>
            <w:vAlign w:val="center"/>
          </w:tcPr>
          <w:p w14:paraId="138FE8C4" w14:textId="77777777" w:rsidR="001E7AC9" w:rsidRPr="00B93965" w:rsidRDefault="001E7AC9" w:rsidP="000F7B19">
            <w:pPr>
              <w:pStyle w:val="tablecolsubhead"/>
              <w:rPr>
                <w:b w:val="0"/>
                <w:bCs w:val="0"/>
              </w:rPr>
            </w:pPr>
            <w:r w:rsidRPr="00B93965">
              <w:rPr>
                <w:b w:val="0"/>
                <w:bCs w:val="0"/>
              </w:rPr>
              <w:t>FPL</w:t>
            </w:r>
          </w:p>
        </w:tc>
        <w:tc>
          <w:tcPr>
            <w:tcW w:w="1260" w:type="dxa"/>
            <w:vMerge w:val="restart"/>
            <w:vAlign w:val="center"/>
          </w:tcPr>
          <w:p w14:paraId="12E170A3"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6DAAD0FD"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4D206774" w14:textId="77777777" w:rsidR="001E7AC9" w:rsidRPr="00276F41" w:rsidRDefault="001E7AC9" w:rsidP="000F7B19">
            <w:pPr>
              <w:pStyle w:val="tablecolsubhead"/>
              <w:rPr>
                <w:b w:val="0"/>
                <w:bCs w:val="0"/>
                <w:i w:val="0"/>
                <w:iCs w:val="0"/>
                <w:noProof/>
                <w:sz w:val="16"/>
                <w:szCs w:val="16"/>
              </w:rPr>
            </w:pPr>
            <w:r w:rsidRPr="008139F0">
              <w:rPr>
                <w:b w:val="0"/>
                <w:bCs w:val="0"/>
                <w:i w:val="0"/>
                <w:iCs w:val="0"/>
                <w:noProof/>
                <w:sz w:val="16"/>
                <w:szCs w:val="16"/>
              </w:rPr>
              <w:t>$1M</w:t>
            </w:r>
          </w:p>
        </w:tc>
      </w:tr>
      <w:tr w:rsidR="001E7AC9" w:rsidRPr="001B4C9B" w14:paraId="67F521FA" w14:textId="77777777" w:rsidTr="000F7B19">
        <w:trPr>
          <w:cantSplit/>
          <w:trHeight w:val="243"/>
          <w:tblHeader/>
        </w:trPr>
        <w:tc>
          <w:tcPr>
            <w:tcW w:w="612" w:type="dxa"/>
            <w:vMerge/>
            <w:vAlign w:val="center"/>
          </w:tcPr>
          <w:p w14:paraId="48A7979C" w14:textId="77777777" w:rsidR="001E7AC9" w:rsidRPr="00B93965" w:rsidRDefault="001E7AC9" w:rsidP="000F7B19">
            <w:pPr>
              <w:rPr>
                <w:i/>
                <w:iCs/>
                <w:sz w:val="16"/>
                <w:szCs w:val="16"/>
              </w:rPr>
            </w:pPr>
          </w:p>
        </w:tc>
        <w:tc>
          <w:tcPr>
            <w:tcW w:w="1185" w:type="dxa"/>
            <w:vAlign w:val="center"/>
          </w:tcPr>
          <w:p w14:paraId="6070179B" w14:textId="77777777" w:rsidR="001E7AC9" w:rsidRPr="00B93965" w:rsidRDefault="001E7AC9" w:rsidP="000F7B19">
            <w:pPr>
              <w:pStyle w:val="tablecolsubhead"/>
              <w:rPr>
                <w:b w:val="0"/>
                <w:bCs w:val="0"/>
              </w:rPr>
            </w:pPr>
            <w:r w:rsidRPr="00B93965">
              <w:rPr>
                <w:b w:val="0"/>
                <w:bCs w:val="0"/>
              </w:rPr>
              <w:t>Gulf Power</w:t>
            </w:r>
          </w:p>
        </w:tc>
        <w:tc>
          <w:tcPr>
            <w:tcW w:w="1260" w:type="dxa"/>
            <w:vMerge/>
            <w:vAlign w:val="center"/>
          </w:tcPr>
          <w:p w14:paraId="474690A4"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7927BCAA"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047DC4D7" w14:textId="77777777" w:rsidR="001E7AC9" w:rsidRPr="00276F41" w:rsidRDefault="001E7AC9" w:rsidP="000F7B19">
            <w:pPr>
              <w:pStyle w:val="tablecolsubhead"/>
              <w:rPr>
                <w:b w:val="0"/>
                <w:bCs w:val="0"/>
                <w:i w:val="0"/>
                <w:iCs w:val="0"/>
                <w:noProof/>
                <w:sz w:val="16"/>
                <w:szCs w:val="16"/>
              </w:rPr>
            </w:pPr>
          </w:p>
        </w:tc>
      </w:tr>
      <w:tr w:rsidR="001E7AC9" w:rsidRPr="001B4C9B" w14:paraId="036D32BE" w14:textId="77777777" w:rsidTr="000F7B19">
        <w:trPr>
          <w:cantSplit/>
          <w:trHeight w:val="243"/>
          <w:tblHeader/>
        </w:trPr>
        <w:tc>
          <w:tcPr>
            <w:tcW w:w="612" w:type="dxa"/>
            <w:vMerge/>
            <w:vAlign w:val="center"/>
          </w:tcPr>
          <w:p w14:paraId="422564AA" w14:textId="77777777" w:rsidR="001E7AC9" w:rsidRPr="00B93965" w:rsidRDefault="001E7AC9" w:rsidP="000F7B19">
            <w:pPr>
              <w:rPr>
                <w:i/>
                <w:iCs/>
                <w:sz w:val="16"/>
                <w:szCs w:val="16"/>
              </w:rPr>
            </w:pPr>
          </w:p>
        </w:tc>
        <w:tc>
          <w:tcPr>
            <w:tcW w:w="1185" w:type="dxa"/>
            <w:vAlign w:val="center"/>
          </w:tcPr>
          <w:p w14:paraId="2F93965D" w14:textId="77777777" w:rsidR="001E7AC9" w:rsidRPr="00B93965" w:rsidRDefault="001E7AC9" w:rsidP="000F7B19">
            <w:pPr>
              <w:pStyle w:val="tablecolsubhead"/>
              <w:rPr>
                <w:b w:val="0"/>
                <w:bCs w:val="0"/>
              </w:rPr>
            </w:pPr>
            <w:r w:rsidRPr="00B93965">
              <w:rPr>
                <w:b w:val="0"/>
                <w:bCs w:val="0"/>
              </w:rPr>
              <w:t>TECO</w:t>
            </w:r>
          </w:p>
        </w:tc>
        <w:tc>
          <w:tcPr>
            <w:tcW w:w="1260" w:type="dxa"/>
            <w:vMerge/>
            <w:vAlign w:val="center"/>
          </w:tcPr>
          <w:p w14:paraId="4BFC4800"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2862F627"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7789FAF3" w14:textId="77777777" w:rsidR="001E7AC9" w:rsidRPr="00276F41" w:rsidRDefault="001E7AC9" w:rsidP="000F7B19">
            <w:pPr>
              <w:pStyle w:val="tablecolsubhead"/>
              <w:rPr>
                <w:b w:val="0"/>
                <w:bCs w:val="0"/>
                <w:i w:val="0"/>
                <w:iCs w:val="0"/>
                <w:noProof/>
                <w:sz w:val="16"/>
                <w:szCs w:val="16"/>
              </w:rPr>
            </w:pPr>
          </w:p>
        </w:tc>
      </w:tr>
      <w:tr w:rsidR="001E7AC9" w:rsidRPr="001B4C9B" w14:paraId="7A658F15" w14:textId="77777777" w:rsidTr="000F7B19">
        <w:trPr>
          <w:cantSplit/>
          <w:trHeight w:val="243"/>
          <w:tblHeader/>
        </w:trPr>
        <w:tc>
          <w:tcPr>
            <w:tcW w:w="612" w:type="dxa"/>
            <w:vMerge/>
            <w:vAlign w:val="center"/>
          </w:tcPr>
          <w:p w14:paraId="0F405D3F" w14:textId="77777777" w:rsidR="001E7AC9" w:rsidRPr="00B93965" w:rsidRDefault="001E7AC9" w:rsidP="000F7B19">
            <w:pPr>
              <w:rPr>
                <w:i/>
                <w:iCs/>
                <w:sz w:val="16"/>
                <w:szCs w:val="16"/>
              </w:rPr>
            </w:pPr>
          </w:p>
        </w:tc>
        <w:tc>
          <w:tcPr>
            <w:tcW w:w="1185" w:type="dxa"/>
            <w:vAlign w:val="center"/>
          </w:tcPr>
          <w:p w14:paraId="3345F289" w14:textId="77777777" w:rsidR="001E7AC9" w:rsidRPr="00B93965" w:rsidRDefault="001E7AC9" w:rsidP="000F7B19">
            <w:pPr>
              <w:pStyle w:val="tablecolsubhead"/>
              <w:rPr>
                <w:b w:val="0"/>
                <w:bCs w:val="0"/>
              </w:rPr>
            </w:pPr>
            <w:r w:rsidRPr="00B93965">
              <w:rPr>
                <w:b w:val="0"/>
                <w:bCs w:val="0"/>
              </w:rPr>
              <w:t>Duke Energy</w:t>
            </w:r>
          </w:p>
        </w:tc>
        <w:tc>
          <w:tcPr>
            <w:tcW w:w="1260" w:type="dxa"/>
            <w:vMerge/>
            <w:vAlign w:val="center"/>
          </w:tcPr>
          <w:p w14:paraId="1D763189"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5A571E59"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5B342468" w14:textId="77777777" w:rsidR="001E7AC9" w:rsidRPr="00276F41" w:rsidRDefault="001E7AC9" w:rsidP="000F7B19">
            <w:pPr>
              <w:pStyle w:val="tablecolsubhead"/>
              <w:rPr>
                <w:b w:val="0"/>
                <w:bCs w:val="0"/>
                <w:i w:val="0"/>
                <w:iCs w:val="0"/>
                <w:noProof/>
                <w:sz w:val="16"/>
                <w:szCs w:val="16"/>
              </w:rPr>
            </w:pPr>
          </w:p>
        </w:tc>
      </w:tr>
      <w:tr w:rsidR="001E7AC9" w:rsidRPr="001B4C9B" w14:paraId="4653A1B8" w14:textId="77777777" w:rsidTr="000F7B19">
        <w:trPr>
          <w:cantSplit/>
          <w:trHeight w:val="243"/>
          <w:tblHeader/>
        </w:trPr>
        <w:tc>
          <w:tcPr>
            <w:tcW w:w="612" w:type="dxa"/>
            <w:vMerge w:val="restart"/>
            <w:vAlign w:val="center"/>
          </w:tcPr>
          <w:p w14:paraId="252F08A6" w14:textId="77777777" w:rsidR="001E7AC9" w:rsidRPr="00B93965" w:rsidRDefault="001E7AC9" w:rsidP="000F7B19">
            <w:pPr>
              <w:rPr>
                <w:i/>
                <w:iCs/>
                <w:sz w:val="16"/>
                <w:szCs w:val="16"/>
              </w:rPr>
            </w:pPr>
            <w:r w:rsidRPr="00B93965">
              <w:rPr>
                <w:i/>
                <w:iCs/>
                <w:sz w:val="16"/>
                <w:szCs w:val="16"/>
              </w:rPr>
              <w:t>3</w:t>
            </w:r>
          </w:p>
        </w:tc>
        <w:tc>
          <w:tcPr>
            <w:tcW w:w="1185" w:type="dxa"/>
            <w:vAlign w:val="center"/>
          </w:tcPr>
          <w:p w14:paraId="186B9110" w14:textId="77777777" w:rsidR="001E7AC9" w:rsidRPr="00B93965" w:rsidRDefault="001E7AC9" w:rsidP="000F7B19">
            <w:pPr>
              <w:pStyle w:val="tablecolsubhead"/>
              <w:rPr>
                <w:b w:val="0"/>
                <w:bCs w:val="0"/>
              </w:rPr>
            </w:pPr>
            <w:r w:rsidRPr="00B93965">
              <w:rPr>
                <w:b w:val="0"/>
                <w:bCs w:val="0"/>
              </w:rPr>
              <w:t>FPL</w:t>
            </w:r>
          </w:p>
        </w:tc>
        <w:tc>
          <w:tcPr>
            <w:tcW w:w="1260" w:type="dxa"/>
            <w:vMerge w:val="restart"/>
            <w:vAlign w:val="center"/>
          </w:tcPr>
          <w:p w14:paraId="71A8D499"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74F0DDDA"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577BE02A" w14:textId="77777777" w:rsidR="001E7AC9" w:rsidRPr="00276F41" w:rsidRDefault="001E7AC9" w:rsidP="000F7B19">
            <w:pPr>
              <w:pStyle w:val="tablecolsubhead"/>
              <w:rPr>
                <w:b w:val="0"/>
                <w:bCs w:val="0"/>
                <w:i w:val="0"/>
                <w:iCs w:val="0"/>
                <w:noProof/>
                <w:sz w:val="16"/>
                <w:szCs w:val="16"/>
              </w:rPr>
            </w:pPr>
            <w:r w:rsidRPr="008139F0">
              <w:rPr>
                <w:b w:val="0"/>
                <w:bCs w:val="0"/>
                <w:i w:val="0"/>
                <w:iCs w:val="0"/>
                <w:noProof/>
                <w:sz w:val="16"/>
                <w:szCs w:val="16"/>
              </w:rPr>
              <w:t>$2M</w:t>
            </w:r>
          </w:p>
        </w:tc>
      </w:tr>
      <w:tr w:rsidR="001E7AC9" w:rsidRPr="001B4C9B" w14:paraId="211312B1" w14:textId="77777777" w:rsidTr="000F7B19">
        <w:trPr>
          <w:cantSplit/>
          <w:trHeight w:val="243"/>
          <w:tblHeader/>
        </w:trPr>
        <w:tc>
          <w:tcPr>
            <w:tcW w:w="612" w:type="dxa"/>
            <w:vMerge/>
            <w:vAlign w:val="center"/>
          </w:tcPr>
          <w:p w14:paraId="116FF05B" w14:textId="77777777" w:rsidR="001E7AC9" w:rsidRDefault="001E7AC9" w:rsidP="000F7B19">
            <w:pPr>
              <w:rPr>
                <w:sz w:val="16"/>
                <w:szCs w:val="16"/>
              </w:rPr>
            </w:pPr>
          </w:p>
        </w:tc>
        <w:tc>
          <w:tcPr>
            <w:tcW w:w="1185" w:type="dxa"/>
            <w:vAlign w:val="center"/>
          </w:tcPr>
          <w:p w14:paraId="0E6484BD" w14:textId="77777777" w:rsidR="001E7AC9" w:rsidRPr="00B93965" w:rsidRDefault="001E7AC9" w:rsidP="000F7B19">
            <w:pPr>
              <w:pStyle w:val="tablecolsubhead"/>
              <w:rPr>
                <w:b w:val="0"/>
                <w:bCs w:val="0"/>
              </w:rPr>
            </w:pPr>
            <w:r w:rsidRPr="00B93965">
              <w:rPr>
                <w:b w:val="0"/>
                <w:bCs w:val="0"/>
              </w:rPr>
              <w:t>Gulf Power</w:t>
            </w:r>
          </w:p>
        </w:tc>
        <w:tc>
          <w:tcPr>
            <w:tcW w:w="1260" w:type="dxa"/>
            <w:vMerge/>
            <w:vAlign w:val="center"/>
          </w:tcPr>
          <w:p w14:paraId="41450A8C"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10B26611"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27025F69" w14:textId="77777777" w:rsidR="001E7AC9" w:rsidRPr="00276F41" w:rsidRDefault="001E7AC9" w:rsidP="000F7B19">
            <w:pPr>
              <w:pStyle w:val="tablecolsubhead"/>
              <w:rPr>
                <w:b w:val="0"/>
                <w:bCs w:val="0"/>
                <w:i w:val="0"/>
                <w:iCs w:val="0"/>
                <w:noProof/>
                <w:sz w:val="16"/>
                <w:szCs w:val="16"/>
              </w:rPr>
            </w:pPr>
          </w:p>
        </w:tc>
      </w:tr>
      <w:tr w:rsidR="001E7AC9" w:rsidRPr="001B4C9B" w14:paraId="56667C15" w14:textId="77777777" w:rsidTr="000F7B19">
        <w:trPr>
          <w:cantSplit/>
          <w:trHeight w:val="243"/>
          <w:tblHeader/>
        </w:trPr>
        <w:tc>
          <w:tcPr>
            <w:tcW w:w="612" w:type="dxa"/>
            <w:vMerge/>
            <w:vAlign w:val="center"/>
          </w:tcPr>
          <w:p w14:paraId="73C0D814" w14:textId="77777777" w:rsidR="001E7AC9" w:rsidRDefault="001E7AC9" w:rsidP="000F7B19">
            <w:pPr>
              <w:rPr>
                <w:sz w:val="16"/>
                <w:szCs w:val="16"/>
              </w:rPr>
            </w:pPr>
          </w:p>
        </w:tc>
        <w:tc>
          <w:tcPr>
            <w:tcW w:w="1185" w:type="dxa"/>
            <w:vAlign w:val="center"/>
          </w:tcPr>
          <w:p w14:paraId="482E77EB" w14:textId="77777777" w:rsidR="001E7AC9" w:rsidRPr="00B93965" w:rsidRDefault="001E7AC9" w:rsidP="000F7B19">
            <w:pPr>
              <w:pStyle w:val="tablecolsubhead"/>
              <w:rPr>
                <w:b w:val="0"/>
                <w:bCs w:val="0"/>
              </w:rPr>
            </w:pPr>
            <w:r w:rsidRPr="00B93965">
              <w:rPr>
                <w:b w:val="0"/>
                <w:bCs w:val="0"/>
              </w:rPr>
              <w:t>TECO</w:t>
            </w:r>
          </w:p>
        </w:tc>
        <w:tc>
          <w:tcPr>
            <w:tcW w:w="1260" w:type="dxa"/>
            <w:vMerge/>
            <w:vAlign w:val="center"/>
          </w:tcPr>
          <w:p w14:paraId="39BB4791"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60B54D4E"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26639C0E" w14:textId="77777777" w:rsidR="001E7AC9" w:rsidRPr="00276F41" w:rsidRDefault="001E7AC9" w:rsidP="000F7B19">
            <w:pPr>
              <w:pStyle w:val="tablecolsubhead"/>
              <w:rPr>
                <w:b w:val="0"/>
                <w:bCs w:val="0"/>
                <w:i w:val="0"/>
                <w:iCs w:val="0"/>
                <w:noProof/>
                <w:sz w:val="16"/>
                <w:szCs w:val="16"/>
              </w:rPr>
            </w:pPr>
          </w:p>
        </w:tc>
      </w:tr>
      <w:tr w:rsidR="001E7AC9" w:rsidRPr="001B4C9B" w14:paraId="596915A4" w14:textId="77777777" w:rsidTr="000F7B19">
        <w:trPr>
          <w:cantSplit/>
          <w:trHeight w:val="243"/>
          <w:tblHeader/>
        </w:trPr>
        <w:tc>
          <w:tcPr>
            <w:tcW w:w="612" w:type="dxa"/>
            <w:vMerge/>
            <w:vAlign w:val="center"/>
          </w:tcPr>
          <w:p w14:paraId="34B317E8" w14:textId="77777777" w:rsidR="001E7AC9" w:rsidRDefault="001E7AC9" w:rsidP="000F7B19">
            <w:pPr>
              <w:rPr>
                <w:sz w:val="16"/>
                <w:szCs w:val="16"/>
              </w:rPr>
            </w:pPr>
          </w:p>
        </w:tc>
        <w:tc>
          <w:tcPr>
            <w:tcW w:w="1185" w:type="dxa"/>
            <w:vAlign w:val="center"/>
          </w:tcPr>
          <w:p w14:paraId="55A8F6CC" w14:textId="77777777" w:rsidR="001E7AC9" w:rsidRPr="00B93965" w:rsidRDefault="001E7AC9" w:rsidP="000F7B19">
            <w:pPr>
              <w:pStyle w:val="tablecolsubhead"/>
              <w:rPr>
                <w:b w:val="0"/>
                <w:bCs w:val="0"/>
              </w:rPr>
            </w:pPr>
            <w:r w:rsidRPr="00B93965">
              <w:rPr>
                <w:b w:val="0"/>
                <w:bCs w:val="0"/>
              </w:rPr>
              <w:t>Duke Energy</w:t>
            </w:r>
          </w:p>
        </w:tc>
        <w:tc>
          <w:tcPr>
            <w:tcW w:w="1260" w:type="dxa"/>
            <w:vMerge/>
            <w:vAlign w:val="center"/>
          </w:tcPr>
          <w:p w14:paraId="4E10CFF1"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7606369A"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67699AEB" w14:textId="77777777" w:rsidR="001E7AC9" w:rsidRPr="00276F41" w:rsidRDefault="001E7AC9" w:rsidP="000F7B19">
            <w:pPr>
              <w:pStyle w:val="tablecolsubhead"/>
              <w:rPr>
                <w:b w:val="0"/>
                <w:bCs w:val="0"/>
                <w:i w:val="0"/>
                <w:iCs w:val="0"/>
                <w:noProof/>
                <w:sz w:val="16"/>
                <w:szCs w:val="16"/>
              </w:rPr>
            </w:pPr>
          </w:p>
        </w:tc>
      </w:tr>
    </w:tbl>
    <w:p w14:paraId="65B9BC5F" w14:textId="217C6E44" w:rsidR="001E7AC9" w:rsidRDefault="001E7AC9" w:rsidP="00776507">
      <w:pPr>
        <w:rPr>
          <w:sz w:val="21"/>
          <w:szCs w:val="21"/>
        </w:rPr>
      </w:pPr>
    </w:p>
    <w:p w14:paraId="420D3C02" w14:textId="4E773B74" w:rsidR="00776507" w:rsidRPr="001E7AC9" w:rsidRDefault="00776507" w:rsidP="001E7AC9">
      <w:pPr>
        <w:pStyle w:val="Heading1"/>
        <w:numPr>
          <w:ilvl w:val="0"/>
          <w:numId w:val="2"/>
        </w:numPr>
        <w:rPr>
          <w:sz w:val="22"/>
          <w:szCs w:val="21"/>
        </w:rPr>
      </w:pPr>
      <w:r w:rsidRPr="001E7AC9">
        <w:rPr>
          <w:sz w:val="22"/>
          <w:szCs w:val="21"/>
        </w:rPr>
        <w:t>Peer-to-Peer Market Overview</w:t>
      </w:r>
    </w:p>
    <w:p w14:paraId="10C3E6E1" w14:textId="4F30AB6E" w:rsidR="00776507" w:rsidRPr="00780872" w:rsidRDefault="00776507" w:rsidP="001E7AC9">
      <w:pPr>
        <w:pStyle w:val="Heading2"/>
        <w:numPr>
          <w:ilvl w:val="1"/>
          <w:numId w:val="2"/>
        </w:numPr>
        <w:rPr>
          <w:sz w:val="21"/>
          <w:szCs w:val="21"/>
        </w:rPr>
      </w:pPr>
      <w:r w:rsidRPr="001E7AC9">
        <w:rPr>
          <w:sz w:val="22"/>
          <w:szCs w:val="22"/>
        </w:rPr>
        <w:t>P2P Energy Market Layers</w:t>
      </w:r>
    </w:p>
    <w:p w14:paraId="467D0A86" w14:textId="77777777" w:rsidR="00776507" w:rsidRPr="00780872" w:rsidRDefault="00776507" w:rsidP="00776507">
      <w:pPr>
        <w:rPr>
          <w:sz w:val="21"/>
          <w:szCs w:val="21"/>
        </w:rPr>
      </w:pPr>
      <w:r w:rsidRPr="00780872">
        <w:rPr>
          <w:sz w:val="21"/>
          <w:szCs w:val="21"/>
        </w:rPr>
        <w:t xml:space="preserve">The typical P2P market consists of a physical layer and a virtual layer. The physical layer is the infrastructure that facilitates the generation and metering of energy for the prosumer network. A prosumer has an energy generation system with an inverter that converts or steps up the power to match the home's alternating current (AC) source. An isolation switch for emergencies isolates the connection to most generation systems. The entering energy from the DG system immediately supplies the home load. Any excess energy that flows in the opposite direction (into the grid) is measured by the bi-directional meter installed at the utility distribution drop. A micro-controller with wireless connectivity can relay the meter flow over a wireless communication backhaul to other controllers [33]. The virtual layer consists of software that facilitates interactions between participants in the market. It ensures that all participants have equal access to the platform's historical financial transactions. The virtual layer consists of the messaging protocol and other transmissions of the messages securely to a message broker or a distributed ledger for settlement and trading transactions [29]. </w:t>
      </w:r>
    </w:p>
    <w:p w14:paraId="460986C7" w14:textId="192D7015" w:rsidR="00776507" w:rsidRPr="00780872" w:rsidRDefault="00776507" w:rsidP="001E7AC9">
      <w:pPr>
        <w:pStyle w:val="Heading2"/>
        <w:numPr>
          <w:ilvl w:val="1"/>
          <w:numId w:val="2"/>
        </w:numPr>
        <w:rPr>
          <w:sz w:val="21"/>
          <w:szCs w:val="21"/>
        </w:rPr>
      </w:pPr>
      <w:r w:rsidRPr="001E7AC9">
        <w:rPr>
          <w:sz w:val="22"/>
          <w:szCs w:val="22"/>
        </w:rPr>
        <w:t>P2P Energy Market Types</w:t>
      </w:r>
    </w:p>
    <w:p w14:paraId="768460CC" w14:textId="1405C3F8" w:rsidR="00776507" w:rsidRDefault="00776507" w:rsidP="00776507">
      <w:pPr>
        <w:rPr>
          <w:sz w:val="21"/>
          <w:szCs w:val="21"/>
        </w:rPr>
      </w:pPr>
      <w:r w:rsidRPr="00780872">
        <w:rPr>
          <w:sz w:val="21"/>
          <w:szCs w:val="21"/>
        </w:rPr>
        <w:t xml:space="preserve">Full-P2P configurations are suitable for isolated communities where all the infrastructure is maintained through self-forming coalitions. The bilateral contracts capture both the upstream-downstream energy balance and forward market uncertainty [28]. Blockchain-based credits are used as distributed ledger accounting to facilitate privacy and fairness. In a Community-P2P, a community manager is chosen to care for privacy and fairness. The community members share common interests and goals even though they are not at the exact location [30] may work either collaboratively or competitively [9]. Participants generally trade energy through </w:t>
      </w:r>
      <w:r w:rsidRPr="00780872">
        <w:rPr>
          <w:sz w:val="21"/>
          <w:szCs w:val="21"/>
        </w:rPr>
        <w:lastRenderedPageBreak/>
        <w:t xml:space="preserve">a community manager that manages exchanges outside of the community [30]. Finally, a Hybrid-P2P would leverage the best of both worlds and even create a hierarchal approach to stacking several Full-P2P configurations and managed at a larger scale by a Community-P2P commission [31]. </w:t>
      </w:r>
    </w:p>
    <w:p w14:paraId="5B42E2EC"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4D5BC179" w14:textId="77777777" w:rsidTr="000F7B19">
        <w:trPr>
          <w:cantSplit/>
          <w:trHeight w:val="240"/>
          <w:tblHeader/>
        </w:trPr>
        <w:tc>
          <w:tcPr>
            <w:tcW w:w="6387" w:type="dxa"/>
            <w:gridSpan w:val="3"/>
          </w:tcPr>
          <w:p w14:paraId="300866C8" w14:textId="77777777" w:rsidR="00E52D33" w:rsidRPr="001B4C9B" w:rsidRDefault="00E52D33" w:rsidP="000F7B19">
            <w:pPr>
              <w:pStyle w:val="tablecolhead"/>
            </w:pPr>
            <w:r>
              <w:t>Types of P2P Markets</w:t>
            </w:r>
          </w:p>
        </w:tc>
      </w:tr>
      <w:tr w:rsidR="00E52D33" w:rsidRPr="001B4C9B" w14:paraId="3EED649E" w14:textId="77777777" w:rsidTr="000F7B19">
        <w:trPr>
          <w:cantSplit/>
          <w:trHeight w:val="240"/>
          <w:tblHeader/>
        </w:trPr>
        <w:tc>
          <w:tcPr>
            <w:tcW w:w="1347" w:type="dxa"/>
          </w:tcPr>
          <w:p w14:paraId="541A2F59" w14:textId="77777777" w:rsidR="00E52D33" w:rsidRPr="001B4C9B" w:rsidRDefault="00E52D33" w:rsidP="000F7B19">
            <w:pPr>
              <w:pStyle w:val="tablecolsubhead"/>
            </w:pPr>
            <w:r w:rsidRPr="001B4C9B">
              <w:t>Market Structure</w:t>
            </w:r>
          </w:p>
        </w:tc>
        <w:tc>
          <w:tcPr>
            <w:tcW w:w="2520" w:type="dxa"/>
          </w:tcPr>
          <w:p w14:paraId="0B9754DC" w14:textId="77777777" w:rsidR="00E52D33" w:rsidRPr="001B4C9B" w:rsidRDefault="00E52D33" w:rsidP="000F7B19">
            <w:pPr>
              <w:pStyle w:val="tablecolsubhead"/>
            </w:pPr>
            <w:r w:rsidRPr="001B4C9B">
              <w:t>Advantages</w:t>
            </w:r>
          </w:p>
        </w:tc>
        <w:tc>
          <w:tcPr>
            <w:tcW w:w="2520" w:type="dxa"/>
          </w:tcPr>
          <w:p w14:paraId="479F2223" w14:textId="77777777" w:rsidR="00E52D33" w:rsidRPr="001B4C9B" w:rsidRDefault="00E52D33" w:rsidP="000F7B19">
            <w:pPr>
              <w:pStyle w:val="tablecolsubhead"/>
            </w:pPr>
            <w:r w:rsidRPr="001B4C9B">
              <w:t>Challenges</w:t>
            </w:r>
          </w:p>
        </w:tc>
      </w:tr>
      <w:tr w:rsidR="00E52D33" w:rsidRPr="001B4C9B" w14:paraId="21297BFF" w14:textId="77777777" w:rsidTr="000F7B19">
        <w:trPr>
          <w:trHeight w:val="154"/>
        </w:trPr>
        <w:tc>
          <w:tcPr>
            <w:tcW w:w="1347" w:type="dxa"/>
          </w:tcPr>
          <w:p w14:paraId="3439DB50" w14:textId="77777777" w:rsidR="00E52D33" w:rsidRPr="001B4C9B" w:rsidRDefault="00E52D33" w:rsidP="000F7B19">
            <w:pPr>
              <w:rPr>
                <w:i/>
                <w:iCs/>
                <w:sz w:val="15"/>
                <w:szCs w:val="15"/>
              </w:rPr>
            </w:pPr>
            <w:r w:rsidRPr="001B4C9B">
              <w:rPr>
                <w:i/>
                <w:iCs/>
                <w:sz w:val="15"/>
                <w:szCs w:val="15"/>
              </w:rPr>
              <w:t>Full P2P</w:t>
            </w:r>
          </w:p>
        </w:tc>
        <w:tc>
          <w:tcPr>
            <w:tcW w:w="2520" w:type="dxa"/>
          </w:tcPr>
          <w:p w14:paraId="2A9F64B4" w14:textId="77777777" w:rsidR="00E52D33" w:rsidRPr="001B4C9B" w:rsidRDefault="00E52D33" w:rsidP="000F7B19">
            <w:pPr>
              <w:rPr>
                <w:sz w:val="15"/>
                <w:szCs w:val="15"/>
              </w:rPr>
            </w:pPr>
            <w:r w:rsidRPr="001B4C9B">
              <w:rPr>
                <w:sz w:val="15"/>
                <w:szCs w:val="15"/>
              </w:rPr>
              <w:t>1) Freedom of choice and autonomy, 2) Energy use aligns with preferences, 3) Complete "democratization"</w:t>
            </w:r>
          </w:p>
        </w:tc>
        <w:tc>
          <w:tcPr>
            <w:tcW w:w="2520" w:type="dxa"/>
          </w:tcPr>
          <w:p w14:paraId="3FE722A9" w14:textId="77777777" w:rsidR="00E52D33" w:rsidRPr="001B4C9B" w:rsidRDefault="00E52D33" w:rsidP="000F7B19">
            <w:pPr>
              <w:rPr>
                <w:sz w:val="15"/>
                <w:szCs w:val="15"/>
              </w:rPr>
            </w:pPr>
            <w:r w:rsidRPr="001B4C9B">
              <w:rPr>
                <w:sz w:val="15"/>
                <w:szCs w:val="15"/>
              </w:rPr>
              <w:t>1) Investment and maintenance with ICT infrastructure, 2) Potentially slow convergence, 3) Predicting system behavior, 4) Guarantee of safety</w:t>
            </w:r>
          </w:p>
        </w:tc>
      </w:tr>
      <w:tr w:rsidR="00E52D33" w:rsidRPr="001B4C9B" w14:paraId="2BE6A97C" w14:textId="77777777" w:rsidTr="000F7B19">
        <w:trPr>
          <w:trHeight w:val="154"/>
        </w:trPr>
        <w:tc>
          <w:tcPr>
            <w:tcW w:w="1347" w:type="dxa"/>
          </w:tcPr>
          <w:p w14:paraId="4F86ADDE" w14:textId="77777777" w:rsidR="00E52D33" w:rsidRPr="001B4C9B" w:rsidRDefault="00E52D33" w:rsidP="000F7B19">
            <w:pPr>
              <w:rPr>
                <w:i/>
                <w:iCs/>
                <w:sz w:val="15"/>
                <w:szCs w:val="15"/>
              </w:rPr>
            </w:pPr>
            <w:r w:rsidRPr="001B4C9B">
              <w:rPr>
                <w:i/>
                <w:iCs/>
                <w:sz w:val="15"/>
                <w:szCs w:val="15"/>
              </w:rPr>
              <w:t>Community-based</w:t>
            </w:r>
          </w:p>
        </w:tc>
        <w:tc>
          <w:tcPr>
            <w:tcW w:w="2520" w:type="dxa"/>
          </w:tcPr>
          <w:p w14:paraId="7CC8FB61" w14:textId="77777777" w:rsidR="00E52D33" w:rsidRPr="001B4C9B" w:rsidRDefault="00E52D33" w:rsidP="000F7B19">
            <w:pPr>
              <w:rPr>
                <w:sz w:val="15"/>
                <w:szCs w:val="15"/>
              </w:rPr>
            </w:pPr>
            <w:r w:rsidRPr="001B4C9B">
              <w:rPr>
                <w:sz w:val="15"/>
                <w:szCs w:val="15"/>
              </w:rPr>
              <w:t>1) Enhancing community relationship, 2) Mobilizing social cooperation, 3) New services for grid operates</w:t>
            </w:r>
          </w:p>
        </w:tc>
        <w:tc>
          <w:tcPr>
            <w:tcW w:w="2520" w:type="dxa"/>
          </w:tcPr>
          <w:p w14:paraId="4560C15B" w14:textId="77777777" w:rsidR="00E52D33" w:rsidRPr="001B4C9B" w:rsidRDefault="00E52D33" w:rsidP="000F7B19">
            <w:pPr>
              <w:rPr>
                <w:sz w:val="15"/>
                <w:szCs w:val="15"/>
              </w:rPr>
            </w:pPr>
            <w:r w:rsidRPr="001B4C9B">
              <w:rPr>
                <w:sz w:val="15"/>
                <w:szCs w:val="15"/>
              </w:rPr>
              <w:t>1) Reaching the preferences for all member all the time, 2) Aggregating all members data 3) Unbiased sharing</w:t>
            </w:r>
          </w:p>
        </w:tc>
      </w:tr>
      <w:tr w:rsidR="00E52D33" w:rsidRPr="001B4C9B" w14:paraId="61F27A38" w14:textId="77777777" w:rsidTr="000F7B19">
        <w:trPr>
          <w:trHeight w:val="154"/>
        </w:trPr>
        <w:tc>
          <w:tcPr>
            <w:tcW w:w="1347" w:type="dxa"/>
          </w:tcPr>
          <w:p w14:paraId="4B00C354" w14:textId="77777777" w:rsidR="00E52D33" w:rsidRPr="001B4C9B" w:rsidRDefault="00E52D33" w:rsidP="000F7B19">
            <w:pPr>
              <w:rPr>
                <w:i/>
                <w:iCs/>
                <w:sz w:val="15"/>
                <w:szCs w:val="15"/>
              </w:rPr>
            </w:pPr>
            <w:r w:rsidRPr="001B4C9B">
              <w:rPr>
                <w:i/>
                <w:iCs/>
                <w:sz w:val="15"/>
                <w:szCs w:val="15"/>
              </w:rPr>
              <w:t>Hybrid P2P</w:t>
            </w:r>
          </w:p>
        </w:tc>
        <w:tc>
          <w:tcPr>
            <w:tcW w:w="2520" w:type="dxa"/>
          </w:tcPr>
          <w:p w14:paraId="775239B7" w14:textId="77777777" w:rsidR="00E52D33" w:rsidRPr="001B4C9B" w:rsidRDefault="00E52D33" w:rsidP="000F7B19">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287D1745" w14:textId="77777777" w:rsidR="00E52D33" w:rsidRPr="001B4C9B" w:rsidRDefault="00E52D33" w:rsidP="000F7B19">
            <w:pPr>
              <w:rPr>
                <w:sz w:val="15"/>
                <w:szCs w:val="15"/>
              </w:rPr>
            </w:pPr>
            <w:r w:rsidRPr="001B4C9B">
              <w:rPr>
                <w:sz w:val="15"/>
                <w:szCs w:val="15"/>
              </w:rPr>
              <w:t>1) Coordinating internal trades in the communities with trades between high level agents.</w:t>
            </w:r>
          </w:p>
        </w:tc>
      </w:tr>
    </w:tbl>
    <w:p w14:paraId="4F827083" w14:textId="77777777" w:rsidR="00776507" w:rsidRPr="00780872" w:rsidRDefault="00776507" w:rsidP="00776507">
      <w:pPr>
        <w:rPr>
          <w:sz w:val="21"/>
          <w:szCs w:val="21"/>
        </w:rPr>
      </w:pPr>
    </w:p>
    <w:p w14:paraId="6FB24A82" w14:textId="5D4B4321" w:rsidR="00776507" w:rsidRPr="009B1E62" w:rsidRDefault="00776507" w:rsidP="009B1E62">
      <w:pPr>
        <w:pStyle w:val="Heading2"/>
        <w:numPr>
          <w:ilvl w:val="1"/>
          <w:numId w:val="2"/>
        </w:numPr>
        <w:rPr>
          <w:sz w:val="22"/>
          <w:szCs w:val="22"/>
        </w:rPr>
      </w:pPr>
      <w:r w:rsidRPr="009B1E62">
        <w:rPr>
          <w:sz w:val="22"/>
          <w:szCs w:val="22"/>
        </w:rPr>
        <w:t>Existing P2P Energy Markets</w:t>
      </w:r>
    </w:p>
    <w:p w14:paraId="25E16021" w14:textId="23C04C54" w:rsidR="00776507" w:rsidRPr="00780872" w:rsidRDefault="00776507" w:rsidP="00776507">
      <w:pPr>
        <w:rPr>
          <w:sz w:val="21"/>
          <w:szCs w:val="21"/>
        </w:rPr>
      </w:pPr>
      <w:r w:rsidRPr="00780872">
        <w:rPr>
          <w:sz w:val="21"/>
          <w:szCs w:val="21"/>
        </w:rPr>
        <w:t xml:space="preserve">Microgrids are known as low voltage grids, which are used to supply electricity to communities that can be operated in an islanding and grid-connected mode. Microgrids can have dispatchable energy resources (DERs) and gain an advantage to continue to operate in the islanding and grid-connected mode [29]. The DERs are managed by prosumers in a microgrid and can sell energy back to the grid with a benefit from the grid. The LO3 blockchain platform has been developed as a community energy market project [34]. The members can buy and sell energy from each other with smart contracts. The Brooklyn Microgrid project used the platform to set up the virtual layer of the market as they connected the physical layer [15]. The Brooklyn Microgrid was an apartment building in New York retrofitted with roof-top solar. The residents were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In other countries, efforts around energy trading platforms have yielded varying configurations and services. The </w:t>
      </w:r>
      <w:proofErr w:type="spellStart"/>
      <w:r w:rsidRPr="00780872">
        <w:rPr>
          <w:sz w:val="21"/>
          <w:szCs w:val="21"/>
        </w:rPr>
        <w:t>german</w:t>
      </w:r>
      <w:proofErr w:type="spellEnd"/>
      <w:r w:rsidRPr="00780872">
        <w:rPr>
          <w:sz w:val="21"/>
          <w:szCs w:val="21"/>
        </w:rPr>
        <w:t xml:space="preserve"> platforms such as </w:t>
      </w:r>
      <w:proofErr w:type="spellStart"/>
      <w:r w:rsidRPr="00D75D6C">
        <w:rPr>
          <w:i/>
          <w:iCs/>
          <w:sz w:val="21"/>
          <w:szCs w:val="21"/>
        </w:rPr>
        <w:t>Enerchain</w:t>
      </w:r>
      <w:proofErr w:type="spellEnd"/>
      <w:r w:rsidRPr="00780872">
        <w:rPr>
          <w:sz w:val="21"/>
          <w:szCs w:val="21"/>
        </w:rPr>
        <w:t xml:space="preserve"> and </w:t>
      </w:r>
      <w:proofErr w:type="spellStart"/>
      <w:r w:rsidRPr="00D75D6C">
        <w:rPr>
          <w:i/>
          <w:iCs/>
          <w:sz w:val="21"/>
          <w:szCs w:val="21"/>
        </w:rPr>
        <w:t>Sonnen</w:t>
      </w:r>
      <w:proofErr w:type="spellEnd"/>
      <w:r w:rsidRPr="00780872">
        <w:rPr>
          <w:sz w:val="21"/>
          <w:szCs w:val="21"/>
        </w:rPr>
        <w:t xml:space="preserve"> charge monthly participation fees but provide blockchain-based networks that protect privacy [35]. Many other European solutions established pilots or flat fee participation on a platform [36]. </w:t>
      </w:r>
    </w:p>
    <w:p w14:paraId="2D10760B" w14:textId="77777777" w:rsidR="009B1E62" w:rsidRDefault="009B1E62" w:rsidP="00776507">
      <w:pPr>
        <w:rPr>
          <w:sz w:val="21"/>
          <w:szCs w:val="21"/>
        </w:rPr>
      </w:pPr>
    </w:p>
    <w:p w14:paraId="5231920D" w14:textId="297DEA9B" w:rsidR="00776507" w:rsidRPr="009B1E62" w:rsidRDefault="00776507" w:rsidP="009B1E62">
      <w:pPr>
        <w:pStyle w:val="Heading1"/>
        <w:numPr>
          <w:ilvl w:val="0"/>
          <w:numId w:val="2"/>
        </w:numPr>
        <w:rPr>
          <w:sz w:val="22"/>
          <w:szCs w:val="21"/>
        </w:rPr>
      </w:pPr>
      <w:r w:rsidRPr="009B1E62">
        <w:rPr>
          <w:sz w:val="22"/>
          <w:szCs w:val="21"/>
        </w:rPr>
        <w:t>Designing A</w:t>
      </w:r>
      <w:r w:rsidR="009B1E62">
        <w:rPr>
          <w:sz w:val="22"/>
          <w:szCs w:val="21"/>
        </w:rPr>
        <w:t>n</w:t>
      </w:r>
      <w:r w:rsidRPr="009B1E62">
        <w:rPr>
          <w:sz w:val="22"/>
          <w:szCs w:val="21"/>
        </w:rPr>
        <w:t xml:space="preserve"> Intermediate P2P Energy Market</w:t>
      </w:r>
    </w:p>
    <w:p w14:paraId="52BCE22D" w14:textId="41E08514" w:rsidR="00776507" w:rsidRDefault="00776507" w:rsidP="009B1E62">
      <w:pPr>
        <w:pStyle w:val="Heading2"/>
        <w:numPr>
          <w:ilvl w:val="1"/>
          <w:numId w:val="2"/>
        </w:numPr>
        <w:rPr>
          <w:sz w:val="22"/>
          <w:szCs w:val="22"/>
        </w:rPr>
      </w:pPr>
      <w:r w:rsidRPr="009B1E62">
        <w:rPr>
          <w:sz w:val="22"/>
          <w:szCs w:val="22"/>
        </w:rPr>
        <w:t xml:space="preserve">Criteria </w:t>
      </w:r>
    </w:p>
    <w:p w14:paraId="609370FD" w14:textId="33EBDB74" w:rsidR="00776507" w:rsidRPr="00780872" w:rsidRDefault="00776507" w:rsidP="00776507">
      <w:pPr>
        <w:rPr>
          <w:sz w:val="21"/>
          <w:szCs w:val="21"/>
        </w:rPr>
      </w:pPr>
      <w:r w:rsidRPr="00780872">
        <w:rPr>
          <w:sz w:val="21"/>
          <w:szCs w:val="21"/>
        </w:rPr>
        <w:t xml:space="preserve">As stated in related works, P2P energy markets are typically constructed using a blockchain-based system to remove the need of a central authority and then use a market-based trading strategy to determine energy prices between prosumers. This intermediate P2P market design aims to leverage the existing utility infrastructure and a real-time energy payment based on local demand. The benefit of having this design is that it can be implemented much more straightforward and possibly provide more financial benefit to prosumers than the existing and widely used NEM. </w:t>
      </w:r>
    </w:p>
    <w:p w14:paraId="6896A1FE"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02333E3F" w14:textId="77777777" w:rsidTr="000F7B19">
        <w:trPr>
          <w:cantSplit/>
          <w:trHeight w:val="240"/>
          <w:tblHeader/>
        </w:trPr>
        <w:tc>
          <w:tcPr>
            <w:tcW w:w="6387" w:type="dxa"/>
            <w:gridSpan w:val="3"/>
          </w:tcPr>
          <w:p w14:paraId="75D186F4" w14:textId="77777777" w:rsidR="00E52D33" w:rsidRPr="001B4C9B" w:rsidRDefault="00E52D33" w:rsidP="000F7B19">
            <w:pPr>
              <w:pStyle w:val="tablecolhead"/>
              <w:jc w:val="center"/>
            </w:pPr>
            <w:r>
              <w:t>Process Comparison of NEM vs. Proposed P2P Energy Market</w:t>
            </w:r>
          </w:p>
        </w:tc>
      </w:tr>
      <w:tr w:rsidR="00E52D33" w:rsidRPr="001B4C9B" w14:paraId="632B649A" w14:textId="77777777" w:rsidTr="000F7B19">
        <w:trPr>
          <w:cantSplit/>
          <w:trHeight w:val="240"/>
          <w:tblHeader/>
        </w:trPr>
        <w:tc>
          <w:tcPr>
            <w:tcW w:w="1347" w:type="dxa"/>
          </w:tcPr>
          <w:p w14:paraId="02E7B741" w14:textId="77777777" w:rsidR="00E52D33" w:rsidRPr="001B4C9B" w:rsidRDefault="00E52D33" w:rsidP="000F7B19">
            <w:pPr>
              <w:pStyle w:val="tablecolsubhead"/>
            </w:pPr>
            <w:r>
              <w:t>Constraints</w:t>
            </w:r>
          </w:p>
        </w:tc>
        <w:tc>
          <w:tcPr>
            <w:tcW w:w="2520" w:type="dxa"/>
          </w:tcPr>
          <w:p w14:paraId="0E6DED38" w14:textId="77777777" w:rsidR="00E52D33" w:rsidRPr="001B4C9B" w:rsidRDefault="00E52D33" w:rsidP="000F7B19">
            <w:pPr>
              <w:pStyle w:val="tablecolsubhead"/>
            </w:pPr>
            <w:r>
              <w:t>Net Metering – Process</w:t>
            </w:r>
          </w:p>
        </w:tc>
        <w:tc>
          <w:tcPr>
            <w:tcW w:w="2520" w:type="dxa"/>
          </w:tcPr>
          <w:p w14:paraId="2A323516" w14:textId="77777777" w:rsidR="00E52D33" w:rsidRPr="001B4C9B" w:rsidRDefault="00E52D33" w:rsidP="000F7B19">
            <w:pPr>
              <w:pStyle w:val="tablecolsubhead"/>
            </w:pPr>
            <w:r>
              <w:t>P2P Market – Process</w:t>
            </w:r>
          </w:p>
        </w:tc>
      </w:tr>
      <w:tr w:rsidR="00E52D33" w:rsidRPr="001B4C9B" w14:paraId="243EDA51" w14:textId="77777777" w:rsidTr="000F7B19">
        <w:trPr>
          <w:trHeight w:val="154"/>
        </w:trPr>
        <w:tc>
          <w:tcPr>
            <w:tcW w:w="1347" w:type="dxa"/>
          </w:tcPr>
          <w:p w14:paraId="12BF46E2" w14:textId="77777777" w:rsidR="00E52D33" w:rsidRPr="001B4C9B" w:rsidRDefault="00E52D33" w:rsidP="000F7B19">
            <w:pPr>
              <w:rPr>
                <w:i/>
                <w:iCs/>
                <w:sz w:val="15"/>
                <w:szCs w:val="15"/>
              </w:rPr>
            </w:pPr>
            <w:r>
              <w:rPr>
                <w:i/>
                <w:iCs/>
                <w:sz w:val="15"/>
                <w:szCs w:val="15"/>
              </w:rPr>
              <w:t>Participants</w:t>
            </w:r>
          </w:p>
        </w:tc>
        <w:tc>
          <w:tcPr>
            <w:tcW w:w="2520" w:type="dxa"/>
          </w:tcPr>
          <w:p w14:paraId="4F0F04E6" w14:textId="77777777" w:rsidR="00E52D33" w:rsidRPr="001B4C9B" w:rsidRDefault="00E52D33" w:rsidP="000F7B19">
            <w:pPr>
              <w:rPr>
                <w:sz w:val="15"/>
                <w:szCs w:val="15"/>
              </w:rPr>
            </w:pPr>
            <w:r>
              <w:rPr>
                <w:i/>
                <w:iCs/>
                <w:sz w:val="15"/>
                <w:szCs w:val="15"/>
              </w:rPr>
              <w:t>Florida Residential Prosumers</w:t>
            </w:r>
          </w:p>
        </w:tc>
        <w:tc>
          <w:tcPr>
            <w:tcW w:w="2520" w:type="dxa"/>
          </w:tcPr>
          <w:p w14:paraId="0E3BB942" w14:textId="77777777" w:rsidR="00E52D33" w:rsidRPr="001B4C9B" w:rsidRDefault="00E52D33" w:rsidP="000F7B19">
            <w:pPr>
              <w:rPr>
                <w:sz w:val="15"/>
                <w:szCs w:val="15"/>
              </w:rPr>
            </w:pPr>
            <w:r>
              <w:rPr>
                <w:i/>
                <w:iCs/>
                <w:sz w:val="15"/>
                <w:szCs w:val="15"/>
              </w:rPr>
              <w:t>Florida Residential Prosumers</w:t>
            </w:r>
          </w:p>
        </w:tc>
      </w:tr>
      <w:tr w:rsidR="00E52D33" w:rsidRPr="001B4C9B" w14:paraId="6E9788AA" w14:textId="77777777" w:rsidTr="000F7B19">
        <w:trPr>
          <w:trHeight w:val="154"/>
        </w:trPr>
        <w:tc>
          <w:tcPr>
            <w:tcW w:w="1347" w:type="dxa"/>
          </w:tcPr>
          <w:p w14:paraId="1A4A17E4" w14:textId="77777777" w:rsidR="00E52D33" w:rsidRPr="001B4C9B" w:rsidRDefault="00E52D33" w:rsidP="000F7B19">
            <w:pPr>
              <w:rPr>
                <w:i/>
                <w:iCs/>
                <w:sz w:val="15"/>
                <w:szCs w:val="15"/>
              </w:rPr>
            </w:pPr>
            <w:r>
              <w:rPr>
                <w:i/>
                <w:iCs/>
                <w:sz w:val="15"/>
                <w:szCs w:val="15"/>
              </w:rPr>
              <w:t>Technology</w:t>
            </w:r>
          </w:p>
        </w:tc>
        <w:tc>
          <w:tcPr>
            <w:tcW w:w="2520" w:type="dxa"/>
          </w:tcPr>
          <w:p w14:paraId="27833DBA" w14:textId="77777777" w:rsidR="00E52D33" w:rsidRPr="001B4C9B" w:rsidRDefault="00E52D33" w:rsidP="000F7B19">
            <w:pPr>
              <w:rPr>
                <w:sz w:val="15"/>
                <w:szCs w:val="15"/>
              </w:rPr>
            </w:pPr>
            <w:r>
              <w:rPr>
                <w:i/>
                <w:iCs/>
                <w:sz w:val="15"/>
                <w:szCs w:val="15"/>
              </w:rPr>
              <w:t>PV, Energy Storage</w:t>
            </w:r>
          </w:p>
        </w:tc>
        <w:tc>
          <w:tcPr>
            <w:tcW w:w="2520" w:type="dxa"/>
          </w:tcPr>
          <w:p w14:paraId="70E3CF60" w14:textId="77777777" w:rsidR="00E52D33" w:rsidRPr="001B4C9B" w:rsidRDefault="00E52D33" w:rsidP="000F7B19">
            <w:pPr>
              <w:rPr>
                <w:sz w:val="15"/>
                <w:szCs w:val="15"/>
              </w:rPr>
            </w:pPr>
            <w:r>
              <w:rPr>
                <w:i/>
                <w:iCs/>
                <w:sz w:val="15"/>
                <w:szCs w:val="15"/>
              </w:rPr>
              <w:t>PV</w:t>
            </w:r>
          </w:p>
        </w:tc>
      </w:tr>
      <w:tr w:rsidR="00E52D33" w:rsidRPr="001B4C9B" w14:paraId="5FC7B3DD" w14:textId="77777777" w:rsidTr="000F7B19">
        <w:trPr>
          <w:trHeight w:val="154"/>
        </w:trPr>
        <w:tc>
          <w:tcPr>
            <w:tcW w:w="1347" w:type="dxa"/>
          </w:tcPr>
          <w:p w14:paraId="4662C616" w14:textId="77777777" w:rsidR="00E52D33" w:rsidRPr="001B4C9B" w:rsidRDefault="00E52D33" w:rsidP="000F7B19">
            <w:pPr>
              <w:rPr>
                <w:i/>
                <w:iCs/>
                <w:sz w:val="15"/>
                <w:szCs w:val="15"/>
              </w:rPr>
            </w:pPr>
            <w:r>
              <w:rPr>
                <w:i/>
                <w:iCs/>
                <w:sz w:val="15"/>
                <w:szCs w:val="15"/>
              </w:rPr>
              <w:t>Capacity</w:t>
            </w:r>
          </w:p>
        </w:tc>
        <w:tc>
          <w:tcPr>
            <w:tcW w:w="2520" w:type="dxa"/>
          </w:tcPr>
          <w:p w14:paraId="56561C39" w14:textId="386220E1" w:rsidR="00E52D33" w:rsidRPr="001B4C9B" w:rsidRDefault="00E52D33" w:rsidP="000F7B19">
            <w:pPr>
              <w:rPr>
                <w:sz w:val="15"/>
                <w:szCs w:val="15"/>
              </w:rPr>
            </w:pPr>
            <w:r>
              <w:rPr>
                <w:sz w:val="15"/>
                <w:szCs w:val="15"/>
              </w:rPr>
              <w:t xml:space="preserve">Tier </w:t>
            </w:r>
            <w:r w:rsidR="00A522A0">
              <w:rPr>
                <w:sz w:val="15"/>
                <w:szCs w:val="15"/>
              </w:rPr>
              <w:t>1:</w:t>
            </w:r>
            <w:r>
              <w:rPr>
                <w:sz w:val="15"/>
                <w:szCs w:val="15"/>
              </w:rPr>
              <w:t xml:space="preserve"> </w:t>
            </w:r>
            <w:r>
              <w:rPr>
                <w:i/>
                <w:iCs/>
                <w:sz w:val="15"/>
                <w:szCs w:val="15"/>
              </w:rPr>
              <w:t>PV capacity &lt;10kW</w:t>
            </w:r>
          </w:p>
        </w:tc>
        <w:tc>
          <w:tcPr>
            <w:tcW w:w="2520" w:type="dxa"/>
          </w:tcPr>
          <w:p w14:paraId="40859591" w14:textId="39836B3D" w:rsidR="00E52D33" w:rsidRPr="001B4C9B" w:rsidRDefault="00E52D33" w:rsidP="000F7B19">
            <w:pPr>
              <w:rPr>
                <w:sz w:val="15"/>
                <w:szCs w:val="15"/>
              </w:rPr>
            </w:pPr>
            <w:r>
              <w:rPr>
                <w:sz w:val="15"/>
                <w:szCs w:val="15"/>
              </w:rPr>
              <w:t xml:space="preserve">Tier </w:t>
            </w:r>
            <w:r w:rsidR="00A522A0">
              <w:rPr>
                <w:sz w:val="15"/>
                <w:szCs w:val="15"/>
              </w:rPr>
              <w:t>1:</w:t>
            </w:r>
            <w:r>
              <w:rPr>
                <w:sz w:val="15"/>
                <w:szCs w:val="15"/>
              </w:rPr>
              <w:t xml:space="preserve"> </w:t>
            </w:r>
            <w:r>
              <w:rPr>
                <w:i/>
                <w:iCs/>
                <w:sz w:val="15"/>
                <w:szCs w:val="15"/>
              </w:rPr>
              <w:t>PV capacity &lt;10kW</w:t>
            </w:r>
          </w:p>
        </w:tc>
      </w:tr>
      <w:tr w:rsidR="00E52D33" w:rsidRPr="001B4C9B" w14:paraId="6D151958" w14:textId="77777777" w:rsidTr="000F7B19">
        <w:trPr>
          <w:trHeight w:val="154"/>
        </w:trPr>
        <w:tc>
          <w:tcPr>
            <w:tcW w:w="1347" w:type="dxa"/>
          </w:tcPr>
          <w:p w14:paraId="0B4C1D79" w14:textId="77777777" w:rsidR="00E52D33" w:rsidRDefault="00E52D33" w:rsidP="000F7B19">
            <w:pPr>
              <w:rPr>
                <w:i/>
                <w:iCs/>
                <w:sz w:val="15"/>
                <w:szCs w:val="15"/>
              </w:rPr>
            </w:pPr>
            <w:r>
              <w:rPr>
                <w:i/>
                <w:iCs/>
                <w:sz w:val="15"/>
                <w:szCs w:val="15"/>
              </w:rPr>
              <w:t>Payment Scheme</w:t>
            </w:r>
          </w:p>
        </w:tc>
        <w:tc>
          <w:tcPr>
            <w:tcW w:w="2520" w:type="dxa"/>
          </w:tcPr>
          <w:p w14:paraId="02136BED" w14:textId="77777777" w:rsidR="00E52D33" w:rsidRPr="001B4C9B" w:rsidRDefault="00E52D33" w:rsidP="000F7B19">
            <w:pPr>
              <w:rPr>
                <w:sz w:val="15"/>
                <w:szCs w:val="15"/>
              </w:rPr>
            </w:pPr>
            <w:r>
              <w:rPr>
                <w:sz w:val="15"/>
                <w:szCs w:val="15"/>
              </w:rPr>
              <w:t>Maximum payment assigned monthly by Utility and paid to all excess energy equally regardless of demand from network.</w:t>
            </w:r>
          </w:p>
        </w:tc>
        <w:tc>
          <w:tcPr>
            <w:tcW w:w="2520" w:type="dxa"/>
          </w:tcPr>
          <w:p w14:paraId="3E2002B8" w14:textId="77777777" w:rsidR="00E52D33" w:rsidRPr="001B4C9B" w:rsidRDefault="00E52D33" w:rsidP="000F7B19">
            <w:pPr>
              <w:rPr>
                <w:sz w:val="15"/>
                <w:szCs w:val="15"/>
              </w:rPr>
            </w:pPr>
            <w:r>
              <w:rPr>
                <w:sz w:val="15"/>
                <w:szCs w:val="15"/>
              </w:rPr>
              <w:t>Fluctuates based on demand of others on network, not more than utilities maximum payment amount for that month.</w:t>
            </w:r>
          </w:p>
        </w:tc>
      </w:tr>
      <w:tr w:rsidR="00E52D33" w:rsidRPr="001B4C9B" w14:paraId="0D7E2508" w14:textId="77777777" w:rsidTr="000F7B19">
        <w:trPr>
          <w:trHeight w:val="154"/>
        </w:trPr>
        <w:tc>
          <w:tcPr>
            <w:tcW w:w="1347" w:type="dxa"/>
          </w:tcPr>
          <w:p w14:paraId="5D7A4745" w14:textId="77777777" w:rsidR="00E52D33" w:rsidRDefault="00E52D33" w:rsidP="000F7B19">
            <w:pPr>
              <w:rPr>
                <w:i/>
                <w:iCs/>
                <w:sz w:val="15"/>
                <w:szCs w:val="15"/>
              </w:rPr>
            </w:pPr>
            <w:r>
              <w:rPr>
                <w:i/>
                <w:iCs/>
                <w:sz w:val="15"/>
                <w:szCs w:val="15"/>
              </w:rPr>
              <w:t>Metering Infrastructure</w:t>
            </w:r>
          </w:p>
        </w:tc>
        <w:tc>
          <w:tcPr>
            <w:tcW w:w="2520" w:type="dxa"/>
          </w:tcPr>
          <w:p w14:paraId="370CF71C" w14:textId="77777777" w:rsidR="00E52D33" w:rsidRDefault="00E52D33" w:rsidP="000F7B19">
            <w:pPr>
              <w:rPr>
                <w:sz w:val="15"/>
                <w:szCs w:val="15"/>
              </w:rPr>
            </w:pPr>
            <w:r>
              <w:rPr>
                <w:sz w:val="15"/>
                <w:szCs w:val="15"/>
              </w:rPr>
              <w:t>Smart Meter (typical installation)</w:t>
            </w:r>
          </w:p>
        </w:tc>
        <w:tc>
          <w:tcPr>
            <w:tcW w:w="2520" w:type="dxa"/>
          </w:tcPr>
          <w:p w14:paraId="0770CD3C" w14:textId="77777777" w:rsidR="00E52D33" w:rsidRDefault="00E52D33" w:rsidP="000F7B19">
            <w:pPr>
              <w:rPr>
                <w:sz w:val="15"/>
                <w:szCs w:val="15"/>
              </w:rPr>
            </w:pPr>
            <w:r>
              <w:rPr>
                <w:sz w:val="15"/>
                <w:szCs w:val="15"/>
              </w:rPr>
              <w:t>Smart Meter with an additional P2P Meter to send data to P2P Market message broker</w:t>
            </w:r>
          </w:p>
        </w:tc>
      </w:tr>
      <w:tr w:rsidR="00E52D33" w:rsidRPr="001B4C9B" w14:paraId="131C1805" w14:textId="77777777" w:rsidTr="000F7B19">
        <w:trPr>
          <w:trHeight w:val="154"/>
        </w:trPr>
        <w:tc>
          <w:tcPr>
            <w:tcW w:w="1347" w:type="dxa"/>
          </w:tcPr>
          <w:p w14:paraId="3B5F5A28" w14:textId="77777777" w:rsidR="00E52D33" w:rsidRDefault="00E52D33" w:rsidP="000F7B19">
            <w:pPr>
              <w:rPr>
                <w:i/>
                <w:iCs/>
                <w:sz w:val="15"/>
                <w:szCs w:val="15"/>
              </w:rPr>
            </w:pPr>
            <w:r>
              <w:rPr>
                <w:i/>
                <w:iCs/>
                <w:sz w:val="15"/>
                <w:szCs w:val="15"/>
              </w:rPr>
              <w:lastRenderedPageBreak/>
              <w:t>Centralization</w:t>
            </w:r>
          </w:p>
        </w:tc>
        <w:tc>
          <w:tcPr>
            <w:tcW w:w="2520" w:type="dxa"/>
          </w:tcPr>
          <w:p w14:paraId="5412777D" w14:textId="77777777" w:rsidR="00E52D33" w:rsidRDefault="00E52D33" w:rsidP="000F7B19">
            <w:pPr>
              <w:rPr>
                <w:sz w:val="15"/>
                <w:szCs w:val="15"/>
              </w:rPr>
            </w:pPr>
            <w:r>
              <w:rPr>
                <w:sz w:val="15"/>
                <w:szCs w:val="15"/>
              </w:rPr>
              <w:t>Managed fully by the DSO</w:t>
            </w:r>
          </w:p>
        </w:tc>
        <w:tc>
          <w:tcPr>
            <w:tcW w:w="2520" w:type="dxa"/>
          </w:tcPr>
          <w:p w14:paraId="637ED0C6" w14:textId="77777777" w:rsidR="00E52D33" w:rsidRDefault="00E52D33" w:rsidP="000F7B19">
            <w:pPr>
              <w:rPr>
                <w:sz w:val="15"/>
                <w:szCs w:val="15"/>
              </w:rPr>
            </w:pPr>
            <w:r>
              <w:rPr>
                <w:sz w:val="15"/>
                <w:szCs w:val="15"/>
              </w:rPr>
              <w:t>Hybrid, Physical systems managed by DSO, transactions and ledger managed by P2P Market message broker application</w:t>
            </w:r>
          </w:p>
        </w:tc>
      </w:tr>
      <w:tr w:rsidR="00E52D33" w:rsidRPr="001B4C9B" w14:paraId="60FD9499" w14:textId="77777777" w:rsidTr="000F7B19">
        <w:trPr>
          <w:trHeight w:val="154"/>
        </w:trPr>
        <w:tc>
          <w:tcPr>
            <w:tcW w:w="1347" w:type="dxa"/>
          </w:tcPr>
          <w:p w14:paraId="37D2345C" w14:textId="77777777" w:rsidR="00E52D33" w:rsidRDefault="00E52D33" w:rsidP="000F7B19">
            <w:pPr>
              <w:rPr>
                <w:i/>
                <w:iCs/>
                <w:sz w:val="15"/>
                <w:szCs w:val="15"/>
              </w:rPr>
            </w:pPr>
            <w:r>
              <w:rPr>
                <w:i/>
                <w:iCs/>
                <w:sz w:val="15"/>
                <w:szCs w:val="15"/>
              </w:rPr>
              <w:t>Physical Security</w:t>
            </w:r>
          </w:p>
        </w:tc>
        <w:tc>
          <w:tcPr>
            <w:tcW w:w="2520" w:type="dxa"/>
          </w:tcPr>
          <w:p w14:paraId="162F7E46" w14:textId="77777777" w:rsidR="00E52D33" w:rsidRDefault="00E52D33" w:rsidP="000F7B19">
            <w:pPr>
              <w:rPr>
                <w:sz w:val="15"/>
                <w:szCs w:val="15"/>
              </w:rPr>
            </w:pPr>
            <w:r>
              <w:rPr>
                <w:sz w:val="15"/>
                <w:szCs w:val="15"/>
              </w:rPr>
              <w:t>Physically secured by DSO and regulations around utility equipment</w:t>
            </w:r>
          </w:p>
        </w:tc>
        <w:tc>
          <w:tcPr>
            <w:tcW w:w="2520" w:type="dxa"/>
          </w:tcPr>
          <w:p w14:paraId="370BF688" w14:textId="77777777" w:rsidR="00E52D33" w:rsidRDefault="00E52D33" w:rsidP="000F7B19">
            <w:pPr>
              <w:rPr>
                <w:sz w:val="15"/>
                <w:szCs w:val="15"/>
              </w:rPr>
            </w:pPr>
            <w:r>
              <w:rPr>
                <w:sz w:val="15"/>
                <w:szCs w:val="15"/>
              </w:rPr>
              <w:t>P2P meter form factor sits behind utilities Smart Meter and leverages same physical security from the DSO</w:t>
            </w:r>
          </w:p>
        </w:tc>
      </w:tr>
      <w:tr w:rsidR="00E52D33" w:rsidRPr="001B4C9B" w14:paraId="6C757B1F" w14:textId="77777777" w:rsidTr="000F7B19">
        <w:trPr>
          <w:trHeight w:val="154"/>
        </w:trPr>
        <w:tc>
          <w:tcPr>
            <w:tcW w:w="1347" w:type="dxa"/>
          </w:tcPr>
          <w:p w14:paraId="7B3A9F93" w14:textId="77777777" w:rsidR="00E52D33" w:rsidRDefault="00E52D33" w:rsidP="000F7B19">
            <w:pPr>
              <w:rPr>
                <w:i/>
                <w:iCs/>
                <w:sz w:val="15"/>
                <w:szCs w:val="15"/>
              </w:rPr>
            </w:pPr>
            <w:r>
              <w:rPr>
                <w:i/>
                <w:iCs/>
                <w:sz w:val="15"/>
                <w:szCs w:val="15"/>
              </w:rPr>
              <w:t>Cyber Security</w:t>
            </w:r>
          </w:p>
        </w:tc>
        <w:tc>
          <w:tcPr>
            <w:tcW w:w="2520" w:type="dxa"/>
          </w:tcPr>
          <w:p w14:paraId="1308BD1F" w14:textId="77777777" w:rsidR="00E52D33" w:rsidRDefault="00E52D33" w:rsidP="000F7B19">
            <w:pPr>
              <w:rPr>
                <w:sz w:val="15"/>
                <w:szCs w:val="15"/>
              </w:rPr>
            </w:pPr>
            <w:r>
              <w:rPr>
                <w:sz w:val="15"/>
                <w:szCs w:val="15"/>
              </w:rPr>
              <w:t>Managed by the DSO through utility customer service</w:t>
            </w:r>
          </w:p>
        </w:tc>
        <w:tc>
          <w:tcPr>
            <w:tcW w:w="2520" w:type="dxa"/>
          </w:tcPr>
          <w:p w14:paraId="514C0555" w14:textId="77777777" w:rsidR="00E52D33" w:rsidRDefault="00E52D33" w:rsidP="000F7B19">
            <w:pPr>
              <w:rPr>
                <w:sz w:val="15"/>
                <w:szCs w:val="15"/>
              </w:rPr>
            </w:pPr>
            <w:r>
              <w:rPr>
                <w:sz w:val="15"/>
                <w:szCs w:val="15"/>
              </w:rPr>
              <w:t xml:space="preserve">Managed by the P2P Market Community Manager </w:t>
            </w:r>
          </w:p>
        </w:tc>
      </w:tr>
      <w:tr w:rsidR="00E52D33" w:rsidRPr="001B4C9B" w14:paraId="1EEC3240" w14:textId="77777777" w:rsidTr="000F7B19">
        <w:trPr>
          <w:trHeight w:val="154"/>
        </w:trPr>
        <w:tc>
          <w:tcPr>
            <w:tcW w:w="1347" w:type="dxa"/>
          </w:tcPr>
          <w:p w14:paraId="72014E04" w14:textId="77777777" w:rsidR="00E52D33" w:rsidRDefault="00E52D33" w:rsidP="000F7B19">
            <w:pPr>
              <w:rPr>
                <w:i/>
                <w:iCs/>
                <w:sz w:val="15"/>
                <w:szCs w:val="15"/>
              </w:rPr>
            </w:pPr>
            <w:r>
              <w:rPr>
                <w:i/>
                <w:iCs/>
                <w:sz w:val="15"/>
                <w:szCs w:val="15"/>
              </w:rPr>
              <w:t>Enrollment</w:t>
            </w:r>
          </w:p>
        </w:tc>
        <w:tc>
          <w:tcPr>
            <w:tcW w:w="2520" w:type="dxa"/>
          </w:tcPr>
          <w:p w14:paraId="371AF61A" w14:textId="77777777" w:rsidR="00E52D33" w:rsidRDefault="00E52D33" w:rsidP="000F7B19">
            <w:pPr>
              <w:rPr>
                <w:sz w:val="15"/>
                <w:szCs w:val="15"/>
              </w:rPr>
            </w:pPr>
            <w:r>
              <w:rPr>
                <w:sz w:val="15"/>
                <w:szCs w:val="15"/>
              </w:rPr>
              <w:t xml:space="preserve">Managed by the DSO </w:t>
            </w:r>
          </w:p>
        </w:tc>
        <w:tc>
          <w:tcPr>
            <w:tcW w:w="2520" w:type="dxa"/>
          </w:tcPr>
          <w:p w14:paraId="206006A9" w14:textId="77777777" w:rsidR="00E52D33" w:rsidRDefault="00E52D33" w:rsidP="000F7B19">
            <w:pPr>
              <w:rPr>
                <w:sz w:val="15"/>
                <w:szCs w:val="15"/>
              </w:rPr>
            </w:pPr>
            <w:r>
              <w:rPr>
                <w:sz w:val="15"/>
                <w:szCs w:val="15"/>
              </w:rPr>
              <w:t>Managed by the P2P Market Community Manager</w:t>
            </w:r>
          </w:p>
        </w:tc>
      </w:tr>
      <w:tr w:rsidR="00E52D33" w:rsidRPr="001B4C9B" w14:paraId="73D3BFD7" w14:textId="77777777" w:rsidTr="000F7B19">
        <w:trPr>
          <w:trHeight w:val="154"/>
        </w:trPr>
        <w:tc>
          <w:tcPr>
            <w:tcW w:w="1347" w:type="dxa"/>
          </w:tcPr>
          <w:p w14:paraId="66508535" w14:textId="77777777" w:rsidR="00E52D33" w:rsidRDefault="00E52D33" w:rsidP="000F7B19">
            <w:pPr>
              <w:rPr>
                <w:i/>
                <w:iCs/>
                <w:sz w:val="15"/>
                <w:szCs w:val="15"/>
              </w:rPr>
            </w:pPr>
            <w:r>
              <w:rPr>
                <w:i/>
                <w:iCs/>
                <w:sz w:val="15"/>
                <w:szCs w:val="15"/>
              </w:rPr>
              <w:t>Communications</w:t>
            </w:r>
          </w:p>
        </w:tc>
        <w:tc>
          <w:tcPr>
            <w:tcW w:w="2520" w:type="dxa"/>
          </w:tcPr>
          <w:p w14:paraId="3A1338CB" w14:textId="77777777" w:rsidR="00E52D33" w:rsidRDefault="00E52D33" w:rsidP="000F7B19">
            <w:pPr>
              <w:rPr>
                <w:sz w:val="15"/>
                <w:szCs w:val="15"/>
              </w:rPr>
            </w:pPr>
            <w:r>
              <w:rPr>
                <w:sz w:val="15"/>
                <w:szCs w:val="15"/>
              </w:rPr>
              <w:t>Smart Meter wireless backhaul LTE</w:t>
            </w:r>
          </w:p>
        </w:tc>
        <w:tc>
          <w:tcPr>
            <w:tcW w:w="2520" w:type="dxa"/>
          </w:tcPr>
          <w:p w14:paraId="0E7684DD" w14:textId="77777777" w:rsidR="00E52D33" w:rsidRDefault="00E52D33" w:rsidP="000F7B19">
            <w:pPr>
              <w:rPr>
                <w:sz w:val="15"/>
                <w:szCs w:val="15"/>
              </w:rPr>
            </w:pPr>
            <w:r>
              <w:rPr>
                <w:sz w:val="15"/>
                <w:szCs w:val="15"/>
              </w:rPr>
              <w:t>P2P Meter wireless backhaul LTE-M</w:t>
            </w:r>
          </w:p>
        </w:tc>
      </w:tr>
      <w:tr w:rsidR="00E52D33" w:rsidRPr="001B4C9B" w14:paraId="294E2BCA" w14:textId="77777777" w:rsidTr="000F7B19">
        <w:trPr>
          <w:trHeight w:val="154"/>
        </w:trPr>
        <w:tc>
          <w:tcPr>
            <w:tcW w:w="1347" w:type="dxa"/>
          </w:tcPr>
          <w:p w14:paraId="1D7385BB" w14:textId="77777777" w:rsidR="00E52D33" w:rsidRDefault="00E52D33" w:rsidP="000F7B19">
            <w:pPr>
              <w:rPr>
                <w:i/>
                <w:iCs/>
                <w:sz w:val="15"/>
                <w:szCs w:val="15"/>
              </w:rPr>
            </w:pPr>
            <w:r>
              <w:rPr>
                <w:i/>
                <w:iCs/>
                <w:sz w:val="15"/>
                <w:szCs w:val="15"/>
              </w:rPr>
              <w:t>Operating Costs</w:t>
            </w:r>
          </w:p>
        </w:tc>
        <w:tc>
          <w:tcPr>
            <w:tcW w:w="2520" w:type="dxa"/>
          </w:tcPr>
          <w:p w14:paraId="73DE1CB0" w14:textId="77777777" w:rsidR="00E52D33" w:rsidRDefault="00E52D33" w:rsidP="000F7B19">
            <w:pPr>
              <w:rPr>
                <w:sz w:val="15"/>
                <w:szCs w:val="15"/>
              </w:rPr>
            </w:pPr>
            <w:r>
              <w:rPr>
                <w:sz w:val="15"/>
                <w:szCs w:val="15"/>
              </w:rPr>
              <w:t>Integrated in cost of electricity</w:t>
            </w:r>
          </w:p>
        </w:tc>
        <w:tc>
          <w:tcPr>
            <w:tcW w:w="2520" w:type="dxa"/>
          </w:tcPr>
          <w:p w14:paraId="2AFF9043" w14:textId="77777777" w:rsidR="00E52D33" w:rsidRDefault="00E52D33" w:rsidP="000F7B19">
            <w:pPr>
              <w:rPr>
                <w:sz w:val="15"/>
                <w:szCs w:val="15"/>
              </w:rPr>
            </w:pPr>
            <w:r>
              <w:rPr>
                <w:sz w:val="15"/>
                <w:szCs w:val="15"/>
              </w:rPr>
              <w:t>Monthly subscriptions for cloud services and LTE communications</w:t>
            </w:r>
          </w:p>
        </w:tc>
      </w:tr>
      <w:tr w:rsidR="00E52D33" w:rsidRPr="001B4C9B" w14:paraId="568D30ED" w14:textId="77777777" w:rsidTr="000F7B19">
        <w:trPr>
          <w:trHeight w:val="154"/>
        </w:trPr>
        <w:tc>
          <w:tcPr>
            <w:tcW w:w="1347" w:type="dxa"/>
          </w:tcPr>
          <w:p w14:paraId="36F2A8DE" w14:textId="77777777" w:rsidR="00E52D33" w:rsidRDefault="00E52D33" w:rsidP="000F7B19">
            <w:pPr>
              <w:rPr>
                <w:i/>
                <w:iCs/>
                <w:sz w:val="15"/>
                <w:szCs w:val="15"/>
              </w:rPr>
            </w:pPr>
            <w:r>
              <w:rPr>
                <w:i/>
                <w:iCs/>
                <w:sz w:val="15"/>
                <w:szCs w:val="15"/>
              </w:rPr>
              <w:t xml:space="preserve">Installation </w:t>
            </w:r>
          </w:p>
        </w:tc>
        <w:tc>
          <w:tcPr>
            <w:tcW w:w="2520" w:type="dxa"/>
          </w:tcPr>
          <w:p w14:paraId="1645273D" w14:textId="77777777" w:rsidR="00E52D33" w:rsidRDefault="00E52D33" w:rsidP="000F7B19">
            <w:pPr>
              <w:rPr>
                <w:sz w:val="15"/>
                <w:szCs w:val="15"/>
              </w:rPr>
            </w:pPr>
            <w:r>
              <w:rPr>
                <w:sz w:val="15"/>
                <w:szCs w:val="15"/>
              </w:rPr>
              <w:t>PV, Disconnect Switch</w:t>
            </w:r>
          </w:p>
        </w:tc>
        <w:tc>
          <w:tcPr>
            <w:tcW w:w="2520" w:type="dxa"/>
          </w:tcPr>
          <w:p w14:paraId="75FF19C9" w14:textId="66B6E17E" w:rsidR="00E52D33" w:rsidRDefault="00E52D33" w:rsidP="000F7B19">
            <w:pPr>
              <w:rPr>
                <w:sz w:val="15"/>
                <w:szCs w:val="15"/>
              </w:rPr>
            </w:pPr>
            <w:r>
              <w:rPr>
                <w:sz w:val="15"/>
                <w:szCs w:val="15"/>
              </w:rPr>
              <w:t xml:space="preserve">PV, Disconnect </w:t>
            </w:r>
            <w:r w:rsidR="00A522A0">
              <w:rPr>
                <w:sz w:val="15"/>
                <w:szCs w:val="15"/>
              </w:rPr>
              <w:t>Switch,</w:t>
            </w:r>
            <w:r>
              <w:rPr>
                <w:sz w:val="15"/>
                <w:szCs w:val="15"/>
              </w:rPr>
              <w:t xml:space="preserve"> P2P </w:t>
            </w:r>
            <w:r w:rsidR="00A522A0">
              <w:rPr>
                <w:sz w:val="15"/>
                <w:szCs w:val="15"/>
              </w:rPr>
              <w:t>Meter,</w:t>
            </w:r>
            <w:r>
              <w:rPr>
                <w:sz w:val="15"/>
                <w:szCs w:val="15"/>
              </w:rPr>
              <w:t xml:space="preserve"> Cloud-based P2P Market Application</w:t>
            </w:r>
          </w:p>
        </w:tc>
      </w:tr>
    </w:tbl>
    <w:p w14:paraId="353862E7" w14:textId="29B04F50" w:rsidR="00776507" w:rsidRPr="00E52D33" w:rsidRDefault="00776507" w:rsidP="00E52D33">
      <w:pPr>
        <w:pStyle w:val="Heading2"/>
        <w:numPr>
          <w:ilvl w:val="1"/>
          <w:numId w:val="2"/>
        </w:numPr>
        <w:rPr>
          <w:sz w:val="22"/>
          <w:szCs w:val="22"/>
        </w:rPr>
      </w:pPr>
      <w:r w:rsidRPr="00E52D33">
        <w:rPr>
          <w:sz w:val="22"/>
          <w:szCs w:val="22"/>
        </w:rPr>
        <w:t>How it Works</w:t>
      </w:r>
    </w:p>
    <w:p w14:paraId="0C77EAC2" w14:textId="10F59D7B" w:rsidR="00776507" w:rsidRPr="00780872" w:rsidRDefault="00776507" w:rsidP="00776507">
      <w:pPr>
        <w:rPr>
          <w:sz w:val="21"/>
          <w:szCs w:val="21"/>
        </w:rPr>
      </w:pPr>
      <w:r w:rsidRPr="00780872">
        <w:rPr>
          <w:sz w:val="21"/>
          <w:szCs w:val="21"/>
        </w:rPr>
        <w:t xml:space="preserve">For P2P energy markets, a blockchain-based system is typically used to aid in managing enrollment, security, and privacy of the market [20]. The blockchain infrastructure requires added cost and complexity to establish a distributed ledger across a scalable network of prosumers. The DSO and a Community Manager could handle the physical and virtual layers, respectively. Florida has a regulated electricity market. A P2P market that can provide additional revenue outside the NEM subsidies would require a utility to have prosumers opt into the program. Prosumers would forego the payment from NEM for the amount determined by the P2P Market algorithms. Prosumers would gain the ability to sell excess energy at the minimum retail price of fuel and more depending on the demand from neighboring consumers. The consumers who are part of the network could have the retail rate of electricity reduced when there is enough excess energy. The consumers would have cheaper electricity rates while generation is available from prosumers.  </w:t>
      </w:r>
    </w:p>
    <w:p w14:paraId="6F75D1D7" w14:textId="3EF3BD72" w:rsidR="00776507" w:rsidRPr="00E52D33" w:rsidRDefault="00776507" w:rsidP="00E52D33">
      <w:pPr>
        <w:pStyle w:val="Heading2"/>
        <w:numPr>
          <w:ilvl w:val="1"/>
          <w:numId w:val="2"/>
        </w:numPr>
        <w:rPr>
          <w:sz w:val="22"/>
          <w:szCs w:val="22"/>
        </w:rPr>
      </w:pPr>
      <w:r w:rsidRPr="00E52D33">
        <w:rPr>
          <w:sz w:val="22"/>
          <w:szCs w:val="22"/>
        </w:rPr>
        <w:t>Prosumer Setup</w:t>
      </w:r>
    </w:p>
    <w:p w14:paraId="16857213" w14:textId="5C2E2E06" w:rsidR="00776507" w:rsidRDefault="0026714B" w:rsidP="00776507">
      <w:pPr>
        <w:rPr>
          <w:sz w:val="21"/>
          <w:szCs w:val="21"/>
        </w:rPr>
      </w:pPr>
      <w:r>
        <w:rPr>
          <w:sz w:val="21"/>
          <w:szCs w:val="21"/>
        </w:rPr>
        <w:t>A typical</w:t>
      </w:r>
      <w:r w:rsidR="00776507" w:rsidRPr="00780872">
        <w:rPr>
          <w:sz w:val="21"/>
          <w:szCs w:val="21"/>
        </w:rPr>
        <w:t xml:space="preserve"> prosumer</w:t>
      </w:r>
      <w:r>
        <w:rPr>
          <w:sz w:val="21"/>
          <w:szCs w:val="21"/>
        </w:rPr>
        <w:t xml:space="preserve"> setup is shown in </w:t>
      </w:r>
      <w:r>
        <w:rPr>
          <w:sz w:val="21"/>
          <w:szCs w:val="21"/>
        </w:rPr>
        <w:fldChar w:fldCharType="begin"/>
      </w:r>
      <w:r>
        <w:rPr>
          <w:sz w:val="21"/>
          <w:szCs w:val="21"/>
        </w:rPr>
        <w:instrText xml:space="preserve"> REF _Ref90157108 \r \h </w:instrText>
      </w:r>
      <w:r>
        <w:rPr>
          <w:sz w:val="21"/>
          <w:szCs w:val="21"/>
        </w:rPr>
      </w:r>
      <w:r>
        <w:rPr>
          <w:sz w:val="21"/>
          <w:szCs w:val="21"/>
        </w:rPr>
        <w:fldChar w:fldCharType="separate"/>
      </w:r>
      <w:r>
        <w:rPr>
          <w:sz w:val="21"/>
          <w:szCs w:val="21"/>
        </w:rPr>
        <w:t>Fig. 2</w:t>
      </w:r>
      <w:r>
        <w:rPr>
          <w:sz w:val="21"/>
          <w:szCs w:val="21"/>
        </w:rPr>
        <w:fldChar w:fldCharType="end"/>
      </w:r>
      <w:r>
        <w:rPr>
          <w:sz w:val="21"/>
          <w:szCs w:val="21"/>
        </w:rPr>
        <w:t>,</w:t>
      </w:r>
      <w:r w:rsidR="00776507" w:rsidRPr="00780872">
        <w:rPr>
          <w:sz w:val="21"/>
          <w:szCs w:val="21"/>
        </w:rPr>
        <w:t xml:space="preserve"> P1</w:t>
      </w:r>
      <w:r w:rsidRPr="00780872">
        <w:rPr>
          <w:sz w:val="21"/>
          <w:szCs w:val="21"/>
        </w:rPr>
        <w:t xml:space="preserve"> can produce energy </w:t>
      </w:r>
      <w:r w:rsidR="00776507" w:rsidRPr="00780872">
        <w:rPr>
          <w:sz w:val="21"/>
          <w:szCs w:val="21"/>
        </w:rPr>
        <w:t>by conditioning it and sending it to the grid, M1, and consuming C1 energy from the grid when production doesn't fully cover the home's load. A typical prosumer configuration with solar PV installation and inverter.</w:t>
      </w:r>
      <w:r w:rsidR="00E52D33">
        <w:rPr>
          <w:sz w:val="21"/>
          <w:szCs w:val="21"/>
        </w:rPr>
        <w:t xml:space="preserve"> </w:t>
      </w:r>
      <w:r w:rsidR="00776507" w:rsidRPr="00780872">
        <w:rPr>
          <w:sz w:val="21"/>
          <w:szCs w:val="21"/>
        </w:rPr>
        <w:t>An AMI meter is connected to the home's load and measured by the utility at M1. An inverter is an emergency isolation switch connected to the renewable energy sources behind the meter. The excess energy flows into the grid when greater than the home's load. The utility-grade meter then measures the reverse flow as the net energy of the prosumer. A typical connection to measure flow independently requires expensive and time-consuming modifications to the wiring behind the meter. A novel proposal is to utilize the existing AMI form factor and implement a plug-n-play solution with an unregulated secondary meter in-between the AMI meter and the meter-can housing. A typical AMI meter with a proposed P2P meter interface that would interface with pass-through connectors. The P2P meter contains LTE and current sensing capabilities.</w:t>
      </w:r>
    </w:p>
    <w:p w14:paraId="0E963467" w14:textId="4E821AE2" w:rsidR="0026714B" w:rsidRDefault="0026714B" w:rsidP="00776507">
      <w:pPr>
        <w:rPr>
          <w:sz w:val="21"/>
          <w:szCs w:val="21"/>
        </w:rPr>
      </w:pPr>
    </w:p>
    <w:p w14:paraId="2111E8DC" w14:textId="77777777" w:rsidR="0026714B" w:rsidRPr="001B4C9B" w:rsidRDefault="0026714B" w:rsidP="0075149F">
      <w:pPr>
        <w:pStyle w:val="BodyText"/>
        <w:jc w:val="center"/>
      </w:pPr>
      <w:r w:rsidRPr="001B4C9B">
        <w:rPr>
          <w:noProof/>
        </w:rPr>
        <mc:AlternateContent>
          <mc:Choice Requires="wps">
            <w:drawing>
              <wp:inline distT="0" distB="0" distL="0" distR="0" wp14:anchorId="0D99B19F" wp14:editId="5C3FD549">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C23457C" w14:textId="77777777" w:rsidR="000F7B19" w:rsidRDefault="000F7B19"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9B19F"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" fillcolor="white [3201]" stroked="f" strokeweight=".5pt">
                <v:textbox>
                  <w:txbxContent>
                    <w:p w14:paraId="2C23457C" w14:textId="77777777" w:rsidR="000F7B19" w:rsidRDefault="000F7B19"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471F0F45" w14:textId="77777777" w:rsidR="0026714B" w:rsidRDefault="0026714B" w:rsidP="0075149F">
      <w:pPr>
        <w:pStyle w:val="figurecaption"/>
        <w:jc w:val="center"/>
      </w:pPr>
      <w:bookmarkStart w:id="1" w:name="_Ref90157108"/>
      <w:r w:rsidRPr="001B4C9B">
        <w:t xml:space="preserve">A </w:t>
      </w:r>
      <w:r>
        <w:t>typical prosumer configuration with solar PV installation and inverter.</w:t>
      </w:r>
      <w:bookmarkEnd w:id="1"/>
    </w:p>
    <w:p w14:paraId="52F6BC1D" w14:textId="32F402A8" w:rsidR="00FA2929" w:rsidRDefault="00776507" w:rsidP="00776507">
      <w:pPr>
        <w:rPr>
          <w:sz w:val="21"/>
          <w:szCs w:val="21"/>
        </w:rPr>
      </w:pPr>
      <w:r w:rsidRPr="00780872">
        <w:rPr>
          <w:sz w:val="21"/>
          <w:szCs w:val="21"/>
        </w:rPr>
        <w:t xml:space="preserve">By first proposing a typical prosumer and defining a prosumer network model, a P2P energy market can be suggested to facilitate energy transactions between the prosumers in a network of any number of prosumers. This paper shall focus on PV </w:t>
      </w:r>
      <w:r w:rsidR="00FA2929" w:rsidRPr="00780872">
        <w:rPr>
          <w:sz w:val="21"/>
          <w:szCs w:val="21"/>
        </w:rPr>
        <w:t>only</w:t>
      </w:r>
      <w:r w:rsidR="00FA2929">
        <w:rPr>
          <w:sz w:val="21"/>
          <w:szCs w:val="21"/>
        </w:rPr>
        <w:t xml:space="preserve">, </w:t>
      </w:r>
      <w:r w:rsidRPr="00780872">
        <w:rPr>
          <w:sz w:val="21"/>
          <w:szCs w:val="21"/>
        </w:rPr>
        <w:t>prosumer generation sources. Future works should consider PV and energy storage capabilities for each prosumer. A typical residence with renewable power sources is connected to the authorities through an inverter that converts DC to AC. The generation simultaneously feeds the load and the grid at a point of interconnection, netting out the final usage of the home as positive or negative flow as measured by an electrical meter.</w:t>
      </w:r>
      <w:r w:rsidR="00FA2929">
        <w:rPr>
          <w:sz w:val="21"/>
          <w:szCs w:val="21"/>
        </w:rPr>
        <w:t xml:space="preserve"> </w:t>
      </w:r>
    </w:p>
    <w:p w14:paraId="1DF3A7D6" w14:textId="77777777" w:rsidR="00FA2929" w:rsidRPr="001B4C9B" w:rsidRDefault="00FA2929" w:rsidP="0075149F">
      <w:pPr>
        <w:pStyle w:val="BodyText"/>
        <w:jc w:val="center"/>
      </w:pPr>
      <w:r w:rsidRPr="001B4C9B">
        <w:rPr>
          <w:noProof/>
        </w:rPr>
        <w:lastRenderedPageBreak/>
        <mc:AlternateContent>
          <mc:Choice Requires="wps">
            <w:drawing>
              <wp:inline distT="0" distB="0" distL="0" distR="0" wp14:anchorId="2240A2B6" wp14:editId="24AEEC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3F8238BF" w14:textId="77777777" w:rsidR="000F7B19" w:rsidRDefault="000F7B1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6"/>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40A2B6"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3F8238BF" w14:textId="77777777" w:rsidR="000F7B19" w:rsidRDefault="000F7B1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7"/>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277A84AD" w14:textId="1D0E4559" w:rsidR="00FA2929" w:rsidRDefault="00FA2929" w:rsidP="0075149F">
      <w:pPr>
        <w:pStyle w:val="figurecaption"/>
        <w:jc w:val="center"/>
      </w:pPr>
      <w:r w:rsidRPr="001B4C9B">
        <w:t>A typical AMI meter with a proposed P2P meter interface.</w:t>
      </w:r>
    </w:p>
    <w:p w14:paraId="2B3A4830" w14:textId="77777777" w:rsidR="000F7B19" w:rsidRDefault="000F7B19" w:rsidP="000F7B19">
      <w:pPr>
        <w:pStyle w:val="figurecaption"/>
        <w:numPr>
          <w:ilvl w:val="0"/>
          <w:numId w:val="0"/>
        </w:numPr>
        <w:jc w:val="left"/>
      </w:pPr>
    </w:p>
    <w:p w14:paraId="43740C58" w14:textId="77777777" w:rsidR="00FA2929" w:rsidRPr="001B4C9B" w:rsidRDefault="00FA2929" w:rsidP="0075149F">
      <w:pPr>
        <w:pStyle w:val="BodyText"/>
        <w:jc w:val="center"/>
      </w:pPr>
      <w:r w:rsidRPr="001B4C9B">
        <w:rPr>
          <w:noProof/>
        </w:rPr>
        <mc:AlternateContent>
          <mc:Choice Requires="wps">
            <w:drawing>
              <wp:inline distT="0" distB="0" distL="0" distR="0" wp14:anchorId="6A57AC31" wp14:editId="4075D401">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0E703944" w14:textId="77777777" w:rsidR="000F7B19" w:rsidRDefault="000F7B19" w:rsidP="00FA2929">
                            <w:r>
                              <w:rPr>
                                <w:noProof/>
                              </w:rPr>
                              <w:drawing>
                                <wp:inline distT="0" distB="0" distL="0" distR="0" wp14:anchorId="1048D88F" wp14:editId="55A8AFFB">
                                  <wp:extent cx="1732048" cy="764788"/>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8">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57AC3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" fillcolor="white [3201]" stroked="f" strokeweight=".5pt">
                <v:textbox>
                  <w:txbxContent>
                    <w:p w14:paraId="0E703944" w14:textId="77777777" w:rsidR="000F7B19" w:rsidRDefault="000F7B19" w:rsidP="00FA2929">
                      <w:r>
                        <w:rPr>
                          <w:noProof/>
                        </w:rPr>
                        <w:drawing>
                          <wp:inline distT="0" distB="0" distL="0" distR="0" wp14:anchorId="1048D88F" wp14:editId="55A8AFFB">
                            <wp:extent cx="1732048" cy="764788"/>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9">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C705601" w14:textId="77777777" w:rsidR="000F7B19" w:rsidRDefault="00FA2929" w:rsidP="0075149F">
      <w:pPr>
        <w:pStyle w:val="figurecaption"/>
        <w:jc w:val="center"/>
        <w:rPr>
          <w:sz w:val="20"/>
          <w:szCs w:val="20"/>
        </w:rPr>
      </w:pPr>
      <w:r w:rsidRPr="001B4C9B">
        <w:t xml:space="preserve">A typical residence with renewable power sources </w:t>
      </w:r>
      <w:r w:rsidR="000F7B19">
        <w:t xml:space="preserve"> with </w:t>
      </w:r>
      <w:r w:rsidRPr="001B4C9B">
        <w:t>an inverter</w:t>
      </w:r>
      <w:r w:rsidR="000F7B19">
        <w:t>.</w:t>
      </w:r>
    </w:p>
    <w:p w14:paraId="4C746CFE" w14:textId="69D57181" w:rsidR="00776507" w:rsidRPr="000F7B19" w:rsidRDefault="00776507" w:rsidP="000F7B19">
      <w:pPr>
        <w:pStyle w:val="figurecaption"/>
        <w:numPr>
          <w:ilvl w:val="0"/>
          <w:numId w:val="0"/>
        </w:numPr>
        <w:jc w:val="left"/>
        <w:rPr>
          <w:sz w:val="20"/>
          <w:szCs w:val="20"/>
        </w:rPr>
      </w:pPr>
      <w:r w:rsidRPr="000F7B19">
        <w:rPr>
          <w:sz w:val="20"/>
          <w:szCs w:val="20"/>
        </w:rPr>
        <w:t>The network of prosumers and consumers could be isolated behind a substation, allowing for micro-grid isolation. However, the need for micro-grid isolation is optional because the network can still act as a virtual ledger managed as an unregulated service by the utility during the regular service operation.</w:t>
      </w:r>
      <w:r w:rsidR="00FA2929" w:rsidRPr="000F7B19">
        <w:rPr>
          <w:sz w:val="20"/>
          <w:szCs w:val="20"/>
        </w:rPr>
        <w:t xml:space="preserve"> </w:t>
      </w:r>
      <w:r w:rsidRPr="000F7B19">
        <w:rPr>
          <w:sz w:val="20"/>
          <w:szCs w:val="20"/>
        </w:rPr>
        <w:t xml:space="preserve">Network of Prosumers and Consumers are feeding and receiving directly from a substation managed by a Distribution Service Operator. M number of participants on the network ranging from 1 to n number of prosumers, p, and consumers, c. </w:t>
      </w:r>
    </w:p>
    <w:p w14:paraId="6846CA7B" w14:textId="3ADB2D35" w:rsidR="00FA2929" w:rsidRDefault="00FA2929" w:rsidP="00776507">
      <w:pPr>
        <w:rPr>
          <w:sz w:val="21"/>
          <w:szCs w:val="21"/>
        </w:rPr>
      </w:pPr>
    </w:p>
    <w:p w14:paraId="6E741C67" w14:textId="77777777" w:rsidR="00FA2929" w:rsidRDefault="00FA2929" w:rsidP="0075149F">
      <w:pPr>
        <w:pStyle w:val="BodyText"/>
        <w:jc w:val="center"/>
      </w:pPr>
      <w:r>
        <w:rPr>
          <w:noProof/>
        </w:rPr>
        <mc:AlternateContent>
          <mc:Choice Requires="wps">
            <w:drawing>
              <wp:inline distT="0" distB="0" distL="0" distR="0" wp14:anchorId="000B9411" wp14:editId="573C1256">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20ADC2CA" w14:textId="77777777" w:rsidR="000F7B19" w:rsidRDefault="000F7B1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B9411"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20ADC2CA" w14:textId="77777777" w:rsidR="000F7B19" w:rsidRDefault="000F7B1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1B5584FA" w14:textId="5FA53F10" w:rsidR="00FA2929" w:rsidRDefault="00FA2929" w:rsidP="0075149F">
      <w:pPr>
        <w:pStyle w:val="figurecaption"/>
        <w:jc w:val="center"/>
      </w:pPr>
      <w:r>
        <w:t>Network of Prosumers and Consumers feeding and recieving directly from a substation managed by a Distribution Service Operator.</w:t>
      </w:r>
    </w:p>
    <w:p w14:paraId="13DFA868" w14:textId="77777777" w:rsidR="000F7B19" w:rsidRPr="003013CD" w:rsidRDefault="000F7B19" w:rsidP="000F7B19">
      <w:pPr>
        <w:pStyle w:val="figurecaption"/>
        <w:numPr>
          <w:ilvl w:val="0"/>
          <w:numId w:val="0"/>
        </w:numPr>
        <w:jc w:val="left"/>
      </w:pPr>
    </w:p>
    <w:p w14:paraId="2986376C" w14:textId="7ED2C3FF" w:rsidR="00776507" w:rsidRPr="003013CD" w:rsidRDefault="00776507" w:rsidP="003013CD">
      <w:pPr>
        <w:pStyle w:val="Heading2"/>
        <w:numPr>
          <w:ilvl w:val="1"/>
          <w:numId w:val="2"/>
        </w:numPr>
        <w:rPr>
          <w:sz w:val="22"/>
          <w:szCs w:val="22"/>
        </w:rPr>
      </w:pPr>
      <w:r w:rsidRPr="003013CD">
        <w:rPr>
          <w:sz w:val="22"/>
          <w:szCs w:val="22"/>
        </w:rPr>
        <w:t xml:space="preserve">Prosumer PV Modeling </w:t>
      </w:r>
    </w:p>
    <w:p w14:paraId="34EC6792" w14:textId="6CB2169D" w:rsidR="00BC7724" w:rsidRPr="00731160" w:rsidRDefault="003013CD" w:rsidP="00731160">
      <w:pPr>
        <w:rPr>
          <w:sz w:val="20"/>
          <w:szCs w:val="20"/>
        </w:rPr>
      </w:pPr>
      <w:r w:rsidRPr="00B5242A">
        <w:rPr>
          <w:sz w:val="20"/>
          <w:szCs w:val="20"/>
        </w:rPr>
        <w:t xml:space="preserve">The </w:t>
      </w:r>
      <w:r w:rsidR="00636D0E" w:rsidRPr="00B5242A">
        <w:rPr>
          <w:sz w:val="20"/>
          <w:szCs w:val="20"/>
        </w:rPr>
        <w:t xml:space="preserve">generation sources </w:t>
      </w:r>
      <w:r w:rsidRPr="00B5242A">
        <w:rPr>
          <w:sz w:val="20"/>
          <w:szCs w:val="20"/>
        </w:rPr>
        <w:t xml:space="preserve">that are installed on the prosumers would most likely be </w:t>
      </w:r>
      <w:r w:rsidR="00776507" w:rsidRPr="00B5242A">
        <w:rPr>
          <w:sz w:val="20"/>
          <w:szCs w:val="20"/>
        </w:rPr>
        <w:t>PV technology</w:t>
      </w:r>
      <w:r w:rsidR="00636D0E" w:rsidRPr="00B5242A">
        <w:rPr>
          <w:sz w:val="20"/>
          <w:szCs w:val="20"/>
        </w:rPr>
        <w:t xml:space="preserve"> because it</w:t>
      </w:r>
      <w:r w:rsidR="00776507" w:rsidRPr="00B5242A">
        <w:rPr>
          <w:sz w:val="20"/>
          <w:szCs w:val="20"/>
        </w:rPr>
        <w:t xml:space="preserve"> is simple in </w:t>
      </w:r>
      <w:r w:rsidR="00636D0E" w:rsidRPr="00B5242A">
        <w:rPr>
          <w:sz w:val="20"/>
          <w:szCs w:val="20"/>
        </w:rPr>
        <w:t>structure,</w:t>
      </w:r>
      <w:r w:rsidR="00776507" w:rsidRPr="00B5242A">
        <w:rPr>
          <w:sz w:val="20"/>
          <w:szCs w:val="20"/>
        </w:rPr>
        <w:t xml:space="preserve"> stable in performance, and does not produce any pollutants in power generation</w:t>
      </w:r>
      <w:r w:rsidR="00636D0E" w:rsidRPr="00B5242A">
        <w:rPr>
          <w:sz w:val="20"/>
          <w:szCs w:val="20"/>
        </w:rPr>
        <w:t xml:space="preserve">. PV systems can be scaled to cover the full load or partial load of the residence. </w:t>
      </w:r>
      <w:r w:rsidR="007533CA" w:rsidRPr="00B5242A">
        <w:rPr>
          <w:sz w:val="20"/>
          <w:szCs w:val="20"/>
        </w:rPr>
        <w:t xml:space="preserve">PV panels </w:t>
      </w:r>
      <w:r w:rsidR="00776507" w:rsidRPr="00B5242A">
        <w:rPr>
          <w:sz w:val="20"/>
          <w:szCs w:val="20"/>
        </w:rPr>
        <w:t>converts solar irradiation to electric</w:t>
      </w:r>
      <w:r w:rsidR="007533CA" w:rsidRPr="00B5242A">
        <w:rPr>
          <w:sz w:val="20"/>
          <w:szCs w:val="20"/>
        </w:rPr>
        <w:t xml:space="preserve"> through the</w:t>
      </w:r>
      <w:r w:rsidR="00776507" w:rsidRPr="00B5242A">
        <w:rPr>
          <w:sz w:val="20"/>
          <w:szCs w:val="20"/>
        </w:rPr>
        <w:t xml:space="preserve"> photoelectric effect</w:t>
      </w:r>
      <w:r w:rsidR="007533CA" w:rsidRPr="00B5242A">
        <w:rPr>
          <w:sz w:val="20"/>
          <w:szCs w:val="20"/>
        </w:rPr>
        <w:t xml:space="preserve">. </w:t>
      </w:r>
      <w:r w:rsidR="00776507" w:rsidRPr="00B5242A">
        <w:rPr>
          <w:sz w:val="20"/>
          <w:szCs w:val="20"/>
        </w:rPr>
        <w:t xml:space="preserve">The power of the PV model is obtained by the multiplied model current and voltage and expressed as: </w:t>
      </w:r>
      <w:r w:rsidR="002E4D10">
        <w:t xml:space="preserve"> </w:t>
      </w:r>
    </w:p>
    <w:p w14:paraId="6C4E0A74" w14:textId="2E5A8425" w:rsidR="00BC7724" w:rsidRPr="00E241FC" w:rsidRDefault="0007555B" w:rsidP="00731160">
      <w:pPr>
        <w:pStyle w:val="equation"/>
        <w:keepNext/>
        <w:jc w:val="right"/>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PV</m:t>
              </m:r>
            </m:sub>
          </m:sSub>
          <m:r>
            <m:rPr>
              <m:sty m:val="p"/>
            </m:rPr>
            <w:rPr>
              <w:rFonts w:ascii="Cambria Math" w:hAnsi="Cambria Math" w:cs="Times New Roman"/>
              <w:sz w:val="20"/>
              <w:szCs w:val="20"/>
            </w:rPr>
            <m:t>=</m:t>
          </m:r>
          <m:r>
            <w:rPr>
              <w:rFonts w:ascii="Cambria Math" w:hAnsi="Cambria Math" w:cs="Times New Roman"/>
              <w:sz w:val="20"/>
              <w:szCs w:val="20"/>
            </w:rPr>
            <m:t>I</m:t>
          </m:r>
          <m:r>
            <m:rPr>
              <m:sty m:val="p"/>
            </m:rPr>
            <w:rPr>
              <w:rFonts w:ascii="Cambria Math" w:hAnsi="Cambria Math" w:cs="Times New Roman"/>
              <w:sz w:val="20"/>
              <w:szCs w:val="20"/>
            </w:rPr>
            <m:t>*</m:t>
          </m:r>
          <m:r>
            <w:rPr>
              <w:rFonts w:ascii="Cambria Math" w:hAnsi="Cambria Math" w:cs="Times New Roman"/>
              <w:sz w:val="20"/>
              <w:szCs w:val="20"/>
            </w:rPr>
            <m:t>V</m:t>
          </m:r>
        </m:oMath>
      </m:oMathPara>
    </w:p>
    <w:p w14:paraId="487D1588" w14:textId="7A42DCB6" w:rsidR="00731160" w:rsidRPr="00731160" w:rsidRDefault="00731160" w:rsidP="00731160">
      <w:pPr>
        <w:pStyle w:val="Caption"/>
        <w:jc w:val="right"/>
        <w:rPr>
          <w:i w:val="0"/>
          <w:iCs w:val="0"/>
        </w:rPr>
      </w:pPr>
      <w:r w:rsidRPr="00731160">
        <w:rPr>
          <w:i w:val="0"/>
          <w:iCs w:val="0"/>
        </w:rPr>
        <w:t xml:space="preserve"> ( </w:t>
      </w:r>
      <w:r w:rsidRPr="00731160">
        <w:rPr>
          <w:i w:val="0"/>
          <w:iCs w:val="0"/>
        </w:rPr>
        <w:fldChar w:fldCharType="begin"/>
      </w:r>
      <w:r w:rsidRPr="00731160">
        <w:rPr>
          <w:i w:val="0"/>
          <w:iCs w:val="0"/>
        </w:rPr>
        <w:instrText xml:space="preserve"> SEQ ( \* ARABIC </w:instrText>
      </w:r>
      <w:r w:rsidRPr="00731160">
        <w:rPr>
          <w:i w:val="0"/>
          <w:iCs w:val="0"/>
        </w:rPr>
        <w:fldChar w:fldCharType="separate"/>
      </w:r>
      <w:r w:rsidR="0075149F">
        <w:rPr>
          <w:i w:val="0"/>
          <w:iCs w:val="0"/>
          <w:noProof/>
        </w:rPr>
        <w:t>1</w:t>
      </w:r>
      <w:r w:rsidRPr="00731160">
        <w:rPr>
          <w:i w:val="0"/>
          <w:iCs w:val="0"/>
        </w:rPr>
        <w:fldChar w:fldCharType="end"/>
      </w:r>
      <w:r w:rsidRPr="00731160">
        <w:rPr>
          <w:i w:val="0"/>
          <w:iCs w:val="0"/>
        </w:rPr>
        <w:t xml:space="preserve"> )</w:t>
      </w:r>
    </w:p>
    <w:p w14:paraId="692FF491" w14:textId="4BABD277" w:rsidR="00776507" w:rsidRPr="00B5242A" w:rsidRDefault="00776507" w:rsidP="00B5242A">
      <w:pPr>
        <w:rPr>
          <w:sz w:val="20"/>
          <w:szCs w:val="20"/>
        </w:rPr>
      </w:pPr>
      <w:r w:rsidRPr="00B5242A">
        <w:rPr>
          <w:sz w:val="20"/>
          <w:szCs w:val="20"/>
        </w:rPr>
        <w:lastRenderedPageBreak/>
        <w:t>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provide excess energy at times that the consumers would need it. The prosumer network is represented by the set of prosumers</w:t>
      </w:r>
      <w:r w:rsidR="00A522A0">
        <w:rPr>
          <w:sz w:val="20"/>
          <w:szCs w:val="20"/>
        </w:rPr>
        <w:t xml:space="preserve"> </w:t>
      </w:r>
      <m:oMath>
        <m:r>
          <w:rPr>
            <w:rFonts w:ascii="Cambria Math" w:hAnsi="Cambria Math"/>
            <w:sz w:val="20"/>
            <w:szCs w:val="20"/>
          </w:rPr>
          <m:t>P</m:t>
        </m:r>
        <m:r>
          <m:rPr>
            <m:sty m:val="p"/>
          </m:rPr>
          <w:rPr>
            <w:rFonts w:ascii="Cambria Math" w:hAnsi="Cambria Math"/>
            <w:sz w:val="20"/>
            <w:szCs w:val="20"/>
          </w:rPr>
          <m:t>(</m:t>
        </m:r>
        <m:r>
          <w:rPr>
            <w:rFonts w:ascii="Cambria Math" w:hAnsi="Cambria Math"/>
            <w:sz w:val="20"/>
            <w:szCs w:val="20"/>
          </w:rPr>
          <m:t>n</m:t>
        </m:r>
        <m:r>
          <m:rPr>
            <m:sty m:val="p"/>
          </m:rPr>
          <w:rPr>
            <w:rFonts w:ascii="Cambria Math" w:hAnsi="Cambria Math"/>
            <w:sz w:val="20"/>
            <w:szCs w:val="20"/>
          </w:rPr>
          <m:t>)</m:t>
        </m:r>
      </m:oMath>
      <w:r w:rsidRPr="00B5242A">
        <w:rPr>
          <w:sz w:val="20"/>
          <w:szCs w:val="20"/>
        </w:rPr>
        <w:t xml:space="preserve">, where </w:t>
      </w:r>
      <m:oMath>
        <m:r>
          <w:rPr>
            <w:rFonts w:ascii="Cambria Math" w:hAnsi="Cambria Math"/>
            <w:sz w:val="20"/>
            <w:szCs w:val="20"/>
          </w:rPr>
          <m:t>N</m:t>
        </m:r>
      </m:oMath>
      <w:r w:rsidRPr="00B5242A">
        <w:rPr>
          <w:sz w:val="20"/>
          <w:szCs w:val="20"/>
        </w:rPr>
        <w:t xml:space="preserve"> is the total number of prosumers in the network.</w:t>
      </w:r>
    </w:p>
    <w:p w14:paraId="6FC64FAA" w14:textId="77777777" w:rsidR="00776507" w:rsidRPr="00780872" w:rsidRDefault="00776507" w:rsidP="00776507">
      <w:pPr>
        <w:rPr>
          <w:sz w:val="21"/>
          <w:szCs w:val="21"/>
        </w:rPr>
      </w:pPr>
    </w:p>
    <w:p w14:paraId="4FCB7275" w14:textId="77777777" w:rsidR="00731160" w:rsidRDefault="00731160" w:rsidP="00731160">
      <w:pPr>
        <w:pStyle w:val="equation"/>
        <w:keepNext/>
      </w:pPr>
      <m:oMathPara>
        <m:oMath>
          <m:r>
            <w:rPr>
              <w:rFonts w:ascii="Cambria Math" w:hAnsi="Cambria Math" w:cs="Times New Roman"/>
              <w:sz w:val="20"/>
              <w:szCs w:val="20"/>
            </w:rPr>
            <m:t>P</m:t>
          </m:r>
          <m:d>
            <m:dPr>
              <m:ctrlPr>
                <w:rPr>
                  <w:rFonts w:ascii="Cambria Math" w:hAnsi="Cambria Math" w:cs="Times New Roman"/>
                  <w:sz w:val="20"/>
                  <w:szCs w:val="20"/>
                </w:rPr>
              </m:ctrlPr>
            </m:dPr>
            <m:e>
              <m:r>
                <w:rPr>
                  <w:rFonts w:ascii="Cambria Math" w:hAnsi="Cambria Math" w:cs="Times New Roman"/>
                  <w:sz w:val="20"/>
                  <w:szCs w:val="20"/>
                </w:rPr>
                <m:t>n</m:t>
              </m:r>
            </m:e>
          </m:d>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=2</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m:t>
                  </m:r>
                  <m:r>
                    <w:rPr>
                      <w:rFonts w:ascii="Cambria Math" w:hAnsi="Cambria Math" w:cs="Times New Roman"/>
                      <w:sz w:val="20"/>
                      <w:szCs w:val="20"/>
                    </w:rPr>
                    <m:t>N</m:t>
                  </m:r>
                </m:sub>
              </m:sSub>
            </m:e>
          </m:d>
        </m:oMath>
      </m:oMathPara>
    </w:p>
    <w:p w14:paraId="4AF2C1DA" w14:textId="6E628709" w:rsidR="00731160" w:rsidRPr="00731160" w:rsidRDefault="00731160" w:rsidP="00731160">
      <w:pPr>
        <w:pStyle w:val="Caption"/>
        <w:jc w:val="right"/>
        <w:rPr>
          <w:i w:val="0"/>
          <w:iCs w:val="0"/>
        </w:rPr>
      </w:pPr>
      <w:r w:rsidRPr="00731160">
        <w:rPr>
          <w:i w:val="0"/>
          <w:iCs w:val="0"/>
        </w:rPr>
        <w:t xml:space="preserve">( </w:t>
      </w:r>
      <w:r w:rsidRPr="00731160">
        <w:rPr>
          <w:i w:val="0"/>
          <w:iCs w:val="0"/>
        </w:rPr>
        <w:fldChar w:fldCharType="begin"/>
      </w:r>
      <w:r w:rsidRPr="00731160">
        <w:rPr>
          <w:i w:val="0"/>
          <w:iCs w:val="0"/>
        </w:rPr>
        <w:instrText xml:space="preserve"> SEQ ( \* ARABIC </w:instrText>
      </w:r>
      <w:r w:rsidRPr="00731160">
        <w:rPr>
          <w:i w:val="0"/>
          <w:iCs w:val="0"/>
        </w:rPr>
        <w:fldChar w:fldCharType="separate"/>
      </w:r>
      <w:r w:rsidR="0075149F">
        <w:rPr>
          <w:i w:val="0"/>
          <w:iCs w:val="0"/>
          <w:noProof/>
        </w:rPr>
        <w:t>2</w:t>
      </w:r>
      <w:r w:rsidRPr="00731160">
        <w:rPr>
          <w:i w:val="0"/>
          <w:iCs w:val="0"/>
        </w:rPr>
        <w:fldChar w:fldCharType="end"/>
      </w:r>
      <w:r w:rsidRPr="00731160">
        <w:rPr>
          <w:i w:val="0"/>
          <w:iCs w:val="0"/>
        </w:rPr>
        <w:t xml:space="preserve"> )</w:t>
      </w:r>
    </w:p>
    <w:p w14:paraId="63409A8C" w14:textId="7BC85756" w:rsidR="00BC7724" w:rsidRPr="00E241FC" w:rsidRDefault="00BC7724" w:rsidP="00BC7724">
      <w:pPr>
        <w:pStyle w:val="equation"/>
        <w:rPr>
          <w:rFonts w:ascii="Times New Roman" w:hAnsi="Times New Roman" w:cs="Times New Roman"/>
          <w:sz w:val="20"/>
          <w:szCs w:val="20"/>
        </w:rPr>
      </w:pPr>
      <w:r w:rsidRPr="00E241FC">
        <w:rPr>
          <w:rFonts w:ascii="Times New Roman" w:hAnsi="Times New Roman" w:cs="Times New Roman"/>
          <w:sz w:val="20"/>
          <w:szCs w:val="20"/>
        </w:rPr>
        <w:t xml:space="preserve"> </w:t>
      </w:r>
      <w:r w:rsidRPr="00E241FC">
        <w:rPr>
          <w:rFonts w:ascii="Times New Roman" w:hAnsi="Times New Roman" w:cs="Times New Roman"/>
          <w:sz w:val="20"/>
          <w:szCs w:val="20"/>
        </w:rPr>
        <w:tab/>
      </w:r>
    </w:p>
    <w:p w14:paraId="4A319583" w14:textId="6B41AE7C" w:rsidR="00731160" w:rsidRPr="00731160" w:rsidRDefault="00776507" w:rsidP="00731160">
      <w:pPr>
        <w:rPr>
          <w:sz w:val="21"/>
          <w:szCs w:val="21"/>
        </w:rPr>
      </w:pPr>
      <w:r w:rsidRPr="00B5242A">
        <w:t>In a P2P market, the prosumers' excess energy is paid to the prosumer at a market price. Extra power is referred to as net energy, and it is the difference between the prosumer's load and the prosumer's generation. An individual prosumers net energy at some time x(τ), is calculated by taking the difference between load and generation of that prosumer and clamping the value to be above 0.</w:t>
      </w:r>
    </w:p>
    <w:p w14:paraId="6A121E85" w14:textId="77777777" w:rsidR="00731160" w:rsidRPr="00731160" w:rsidRDefault="00BC7724" w:rsidP="00731160">
      <w:pPr>
        <w:pStyle w:val="equation"/>
        <w:keepNext/>
        <w:jc w:val="right"/>
      </w:pPr>
      <m:oMathPara>
        <m:oMath>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max</m:t>
          </m:r>
          <m:r>
            <m:rPr>
              <m:sty m:val="p"/>
            </m:rPr>
            <w:rPr>
              <w:rFonts w:ascii="Cambria Math" w:hAnsi="Cambria Math" w:cs="Times New Roman"/>
              <w:sz w:val="20"/>
              <w:szCs w:val="20"/>
            </w:rPr>
            <m:t>(0,</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load</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gen</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oMath>
      </m:oMathPara>
    </w:p>
    <w:p w14:paraId="5429D33E" w14:textId="52847B1C" w:rsidR="00731160" w:rsidRPr="00731160" w:rsidRDefault="00731160" w:rsidP="00731160">
      <w:pPr>
        <w:pStyle w:val="Caption"/>
        <w:jc w:val="right"/>
        <w:rPr>
          <w:i w:val="0"/>
          <w:iCs w:val="0"/>
        </w:rPr>
      </w:pPr>
      <w:r w:rsidRPr="00731160">
        <w:rPr>
          <w:i w:val="0"/>
          <w:iCs w:val="0"/>
        </w:rPr>
        <w:t xml:space="preserve">( </w:t>
      </w:r>
      <w:r w:rsidRPr="00731160">
        <w:rPr>
          <w:i w:val="0"/>
          <w:iCs w:val="0"/>
        </w:rPr>
        <w:fldChar w:fldCharType="begin"/>
      </w:r>
      <w:r w:rsidRPr="00731160">
        <w:rPr>
          <w:i w:val="0"/>
          <w:iCs w:val="0"/>
        </w:rPr>
        <w:instrText xml:space="preserve"> SEQ ( \* ARABIC </w:instrText>
      </w:r>
      <w:r w:rsidRPr="00731160">
        <w:rPr>
          <w:i w:val="0"/>
          <w:iCs w:val="0"/>
        </w:rPr>
        <w:fldChar w:fldCharType="separate"/>
      </w:r>
      <w:r w:rsidR="0075149F">
        <w:rPr>
          <w:i w:val="0"/>
          <w:iCs w:val="0"/>
          <w:noProof/>
        </w:rPr>
        <w:t>3</w:t>
      </w:r>
      <w:r w:rsidRPr="00731160">
        <w:rPr>
          <w:i w:val="0"/>
          <w:iCs w:val="0"/>
        </w:rPr>
        <w:fldChar w:fldCharType="end"/>
      </w:r>
      <w:r w:rsidRPr="00731160">
        <w:rPr>
          <w:i w:val="0"/>
          <w:iCs w:val="0"/>
        </w:rPr>
        <w:t xml:space="preserve"> )</w:t>
      </w:r>
    </w:p>
    <w:p w14:paraId="54F1158A" w14:textId="6A37645C" w:rsidR="00BC7724" w:rsidRPr="00E241FC" w:rsidRDefault="00BC7724" w:rsidP="00BC7724">
      <w:pPr>
        <w:pStyle w:val="equation"/>
        <w:rPr>
          <w:rFonts w:ascii="Times New Roman" w:hAnsi="Times New Roman" w:cs="Times New Roman"/>
          <w:sz w:val="20"/>
          <w:szCs w:val="20"/>
        </w:rPr>
      </w:pPr>
      <w:r w:rsidRPr="00E241FC">
        <w:rPr>
          <w:rFonts w:ascii="Times New Roman" w:hAnsi="Times New Roman" w:cs="Times New Roman"/>
          <w:sz w:val="20"/>
          <w:szCs w:val="20"/>
        </w:rPr>
        <w:t xml:space="preserve"> </w:t>
      </w:r>
    </w:p>
    <w:p w14:paraId="78F58860" w14:textId="3FD43DE1" w:rsidR="00776507" w:rsidRPr="00BC7724" w:rsidRDefault="00776507" w:rsidP="00BC7724">
      <w:pPr>
        <w:pStyle w:val="Heading2"/>
        <w:numPr>
          <w:ilvl w:val="1"/>
          <w:numId w:val="2"/>
        </w:numPr>
        <w:rPr>
          <w:sz w:val="22"/>
          <w:szCs w:val="22"/>
        </w:rPr>
      </w:pPr>
      <w:r w:rsidRPr="00BC7724">
        <w:rPr>
          <w:sz w:val="22"/>
          <w:szCs w:val="22"/>
        </w:rPr>
        <w:t>Prosumer Payments</w:t>
      </w:r>
    </w:p>
    <w:p w14:paraId="3B7FC908" w14:textId="6A6C38FE" w:rsidR="00776507" w:rsidRPr="00B5242A" w:rsidRDefault="00776507" w:rsidP="00776507">
      <w:pPr>
        <w:rPr>
          <w:sz w:val="20"/>
          <w:szCs w:val="20"/>
        </w:rPr>
      </w:pPr>
      <w:r w:rsidRPr="00B5242A">
        <w:rPr>
          <w:sz w:val="20"/>
          <w:szCs w:val="20"/>
        </w:rPr>
        <w:t>The net energy must be multiplied at some time-dependent retail price to pay a prosumer for the net energy, q(τ). The retail price is dependent on time because it is a value that changes based on demand and costs to distribute power. Therefore, the retail price would also need to be in some monetary denomination per kWh.</w:t>
      </w:r>
    </w:p>
    <w:p w14:paraId="5490A62E" w14:textId="77777777" w:rsidR="00731160" w:rsidRPr="00731160" w:rsidRDefault="0007555B" w:rsidP="00731160">
      <w:pPr>
        <w:pStyle w:val="equation"/>
        <w:keepNext/>
        <w:jc w:val="right"/>
      </w:pPr>
      <m:oMathPara>
        <m:oMath>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pay</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)*q(</m:t>
          </m:r>
          <m:r>
            <w:rPr>
              <w:rFonts w:ascii="Cambria Math" w:hAnsi="Cambria Math" w:cs="Times New Roman"/>
              <w:sz w:val="20"/>
              <w:szCs w:val="20"/>
            </w:rPr>
            <m:t>τ</m:t>
          </m:r>
          <m:r>
            <m:rPr>
              <m:sty m:val="p"/>
            </m:rPr>
            <w:rPr>
              <w:rFonts w:ascii="Cambria Math" w:hAnsi="Cambria Math" w:cs="Times New Roman"/>
              <w:sz w:val="20"/>
              <w:szCs w:val="20"/>
            </w:rPr>
            <m:t>)</m:t>
          </m:r>
        </m:oMath>
      </m:oMathPara>
    </w:p>
    <w:p w14:paraId="4C441744" w14:textId="40767AA4" w:rsidR="00731160" w:rsidRPr="00731160" w:rsidRDefault="00731160" w:rsidP="00731160">
      <w:pPr>
        <w:pStyle w:val="Caption"/>
        <w:jc w:val="right"/>
        <w:rPr>
          <w:i w:val="0"/>
          <w:iCs w:val="0"/>
        </w:rPr>
      </w:pPr>
      <w:r w:rsidRPr="00731160">
        <w:rPr>
          <w:i w:val="0"/>
          <w:iCs w:val="0"/>
        </w:rPr>
        <w:t xml:space="preserve">( </w:t>
      </w:r>
      <w:r w:rsidRPr="00731160">
        <w:rPr>
          <w:i w:val="0"/>
          <w:iCs w:val="0"/>
        </w:rPr>
        <w:fldChar w:fldCharType="begin"/>
      </w:r>
      <w:r w:rsidRPr="00731160">
        <w:rPr>
          <w:i w:val="0"/>
          <w:iCs w:val="0"/>
        </w:rPr>
        <w:instrText xml:space="preserve"> SEQ ( \* ARABIC </w:instrText>
      </w:r>
      <w:r w:rsidRPr="00731160">
        <w:rPr>
          <w:i w:val="0"/>
          <w:iCs w:val="0"/>
        </w:rPr>
        <w:fldChar w:fldCharType="separate"/>
      </w:r>
      <w:r w:rsidR="0075149F">
        <w:rPr>
          <w:i w:val="0"/>
          <w:iCs w:val="0"/>
          <w:noProof/>
        </w:rPr>
        <w:t>4</w:t>
      </w:r>
      <w:r w:rsidRPr="00731160">
        <w:rPr>
          <w:i w:val="0"/>
          <w:iCs w:val="0"/>
        </w:rPr>
        <w:fldChar w:fldCharType="end"/>
      </w:r>
      <w:r w:rsidRPr="00731160">
        <w:rPr>
          <w:i w:val="0"/>
          <w:iCs w:val="0"/>
        </w:rPr>
        <w:t xml:space="preserve"> )</w:t>
      </w:r>
    </w:p>
    <w:p w14:paraId="45F0A8EF" w14:textId="3D49D582" w:rsidR="00BC7724" w:rsidRPr="001645BB" w:rsidRDefault="00BC7724" w:rsidP="00BC7724">
      <w:pPr>
        <w:pStyle w:val="equation"/>
        <w:rPr>
          <w:rFonts w:ascii="Times New Roman" w:hAnsi="Times New Roman" w:cs="Times New Roman"/>
          <w:sz w:val="20"/>
          <w:szCs w:val="20"/>
        </w:rPr>
      </w:pPr>
      <w:r w:rsidRPr="001645BB">
        <w:rPr>
          <w:rFonts w:ascii="Times New Roman" w:hAnsi="Times New Roman" w:cs="Times New Roman"/>
          <w:sz w:val="20"/>
          <w:szCs w:val="20"/>
        </w:rPr>
        <w:t xml:space="preserve"> </w:t>
      </w:r>
    </w:p>
    <w:p w14:paraId="0D96A5E8" w14:textId="406D4241" w:rsidR="003A59F5" w:rsidRPr="00B5242A" w:rsidRDefault="003A59F5" w:rsidP="00B5242A">
      <w:pPr>
        <w:rPr>
          <w:sz w:val="20"/>
          <w:szCs w:val="20"/>
        </w:rPr>
      </w:pPr>
      <w:r w:rsidRPr="00B5242A">
        <w:rPr>
          <w:sz w:val="20"/>
          <w:szCs w:val="20"/>
        </w:rPr>
        <w:t xml:space="preserve">An individual prosumers payment can also be dependent on the demand so the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B5242A">
        <w:rPr>
          <w:sz w:val="20"/>
          <w:szCs w:val="20"/>
        </w:rPr>
        <w:t xml:space="preserve">. Furthermore, it can be expanded to include the terms for the total generation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p</m:t>
            </m:r>
          </m:sub>
        </m:sSub>
      </m:oMath>
      <w:r w:rsidRPr="00B5242A">
        <w:rPr>
          <w:sz w:val="20"/>
          <w:szCs w:val="20"/>
        </w:rPr>
        <w:t xml:space="preserve"> and the total consumption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oMath>
      <w:r w:rsidRPr="00B5242A">
        <w:rPr>
          <w:sz w:val="20"/>
          <w:szCs w:val="20"/>
        </w:rPr>
        <w:t xml:space="preserve">. </w:t>
      </w:r>
    </w:p>
    <w:p w14:paraId="50411E4D" w14:textId="77777777" w:rsidR="00731160" w:rsidRDefault="0007555B" w:rsidP="00731160">
      <w:pPr>
        <w:pStyle w:val="equation"/>
        <w:keepNext/>
      </w:pPr>
      <m:oMathPara>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gen</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m:oMathPara>
    </w:p>
    <w:p w14:paraId="6D345712" w14:textId="17CE14BB" w:rsidR="00731160" w:rsidRPr="00731160" w:rsidRDefault="00731160" w:rsidP="00731160">
      <w:pPr>
        <w:pStyle w:val="Caption"/>
        <w:jc w:val="right"/>
        <w:rPr>
          <w:i w:val="0"/>
          <w:iCs w:val="0"/>
        </w:rPr>
      </w:pPr>
      <w:r w:rsidRPr="00731160">
        <w:rPr>
          <w:i w:val="0"/>
          <w:iCs w:val="0"/>
        </w:rPr>
        <w:t xml:space="preserve">( </w:t>
      </w:r>
      <w:r w:rsidRPr="00731160">
        <w:rPr>
          <w:i w:val="0"/>
          <w:iCs w:val="0"/>
        </w:rPr>
        <w:fldChar w:fldCharType="begin"/>
      </w:r>
      <w:r w:rsidRPr="00731160">
        <w:rPr>
          <w:i w:val="0"/>
          <w:iCs w:val="0"/>
        </w:rPr>
        <w:instrText xml:space="preserve"> SEQ ( \* ARABIC </w:instrText>
      </w:r>
      <w:r w:rsidRPr="00731160">
        <w:rPr>
          <w:i w:val="0"/>
          <w:iCs w:val="0"/>
        </w:rPr>
        <w:fldChar w:fldCharType="separate"/>
      </w:r>
      <w:r w:rsidR="0075149F">
        <w:rPr>
          <w:i w:val="0"/>
          <w:iCs w:val="0"/>
          <w:noProof/>
        </w:rPr>
        <w:t>5</w:t>
      </w:r>
      <w:r w:rsidRPr="00731160">
        <w:rPr>
          <w:i w:val="0"/>
          <w:iCs w:val="0"/>
        </w:rPr>
        <w:fldChar w:fldCharType="end"/>
      </w:r>
      <w:r w:rsidRPr="00731160">
        <w:rPr>
          <w:i w:val="0"/>
          <w:iCs w:val="0"/>
        </w:rPr>
        <w:t xml:space="preserve"> )</w:t>
      </w:r>
    </w:p>
    <w:p w14:paraId="7CE0C7DB" w14:textId="77777777" w:rsidR="00731160" w:rsidRDefault="00731160" w:rsidP="003A59F5">
      <w:pPr>
        <w:pStyle w:val="equation"/>
        <w:rPr>
          <w:rFonts w:ascii="Times New Roman" w:hAnsi="Times New Roman" w:cs="Times New Roman"/>
          <w:i/>
          <w:iCs/>
          <w:color w:val="44546A" w:themeColor="text2"/>
          <w:sz w:val="18"/>
          <w:szCs w:val="18"/>
        </w:rPr>
      </w:pPr>
    </w:p>
    <w:p w14:paraId="4D2C6380" w14:textId="667E0F51" w:rsidR="003A59F5" w:rsidRPr="001645BB" w:rsidRDefault="0007555B" w:rsidP="00731160">
      <w:pPr>
        <w:pStyle w:val="equation"/>
        <w:keepNext/>
        <w:jc w:val="center"/>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load</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m:oMathPara>
    </w:p>
    <w:p w14:paraId="49799971" w14:textId="1B685BED" w:rsidR="00731160" w:rsidRPr="00731160" w:rsidRDefault="00731160" w:rsidP="00731160">
      <w:pPr>
        <w:pStyle w:val="Caption"/>
        <w:jc w:val="right"/>
        <w:rPr>
          <w:i w:val="0"/>
          <w:iCs w:val="0"/>
        </w:rPr>
      </w:pPr>
      <w:r w:rsidRPr="00731160">
        <w:rPr>
          <w:i w:val="0"/>
          <w:iCs w:val="0"/>
        </w:rPr>
        <w:t xml:space="preserve">( </w:t>
      </w:r>
      <w:r w:rsidRPr="00731160">
        <w:rPr>
          <w:i w:val="0"/>
          <w:iCs w:val="0"/>
        </w:rPr>
        <w:fldChar w:fldCharType="begin"/>
      </w:r>
      <w:r w:rsidRPr="00731160">
        <w:rPr>
          <w:i w:val="0"/>
          <w:iCs w:val="0"/>
        </w:rPr>
        <w:instrText xml:space="preserve"> SEQ ( \* ARABIC </w:instrText>
      </w:r>
      <w:r w:rsidRPr="00731160">
        <w:rPr>
          <w:i w:val="0"/>
          <w:iCs w:val="0"/>
        </w:rPr>
        <w:fldChar w:fldCharType="separate"/>
      </w:r>
      <w:r w:rsidR="0075149F">
        <w:rPr>
          <w:i w:val="0"/>
          <w:iCs w:val="0"/>
          <w:noProof/>
        </w:rPr>
        <w:t>6</w:t>
      </w:r>
      <w:r w:rsidRPr="00731160">
        <w:rPr>
          <w:i w:val="0"/>
          <w:iCs w:val="0"/>
        </w:rPr>
        <w:fldChar w:fldCharType="end"/>
      </w:r>
      <w:r w:rsidRPr="00731160">
        <w:rPr>
          <w:i w:val="0"/>
          <w:iCs w:val="0"/>
        </w:rPr>
        <w:t xml:space="preserve"> )</w:t>
      </w:r>
    </w:p>
    <w:p w14:paraId="7D688F1B" w14:textId="0EE117A3" w:rsidR="003A59F5" w:rsidRPr="00B5242A" w:rsidRDefault="00776507" w:rsidP="00B5242A">
      <w:pPr>
        <w:rPr>
          <w:sz w:val="20"/>
          <w:szCs w:val="20"/>
        </w:rPr>
      </w:pPr>
      <w:r w:rsidRPr="00B5242A">
        <w:rPr>
          <w:sz w:val="20"/>
          <w:szCs w:val="20"/>
        </w:rPr>
        <w:lastRenderedPageBreak/>
        <w:t>Since excess energy is not valuable when there isn't anyone to consume it, payment to the prosumer should be regulated. The payment is based on the group contribution of energy to balance with the demand. To balance the supply and demand amongst a network of prosumers, we want to compensate generation and load on the network at the correct times as proposed by the NRG-X-change mechanism [37]. A prosumers payment function is to modify the maximum retail price awarded for the energy. In comparison to the need for that contribution, the individual's contribution is considered. The final price for the energy is then attributed to the prosumer at that time.</w:t>
      </w:r>
    </w:p>
    <w:p w14:paraId="1994689C" w14:textId="77777777" w:rsidR="0075149F" w:rsidRDefault="003A59F5" w:rsidP="0075149F">
      <w:pPr>
        <w:pStyle w:val="equation"/>
        <w:keepNext/>
      </w:pPr>
      <m:oMathPara>
        <m:oMath>
          <m:r>
            <w:rPr>
              <w:rFonts w:ascii="Cambria Math" w:hAnsi="Cambria Math" w:cs="Times New Roman"/>
              <w:sz w:val="20"/>
              <w:szCs w:val="20"/>
            </w:rPr>
            <m:t>g</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w:rPr>
                      <w:rFonts w:ascii="Cambria Math" w:hAnsi="Cambria Math" w:cs="Times New Roman"/>
                      <w:sz w:val="20"/>
                      <w:szCs w:val="20"/>
                    </w:rPr>
                    <m:t>max</m:t>
                  </m:r>
                </m:sub>
              </m:sSub>
            </m:num>
            <m:den>
              <m:sSup>
                <m:sSupPr>
                  <m:ctrlPr>
                    <w:rPr>
                      <w:rFonts w:ascii="Cambria Math" w:hAnsi="Cambria Math" w:cs="Times New Roman"/>
                      <w:sz w:val="20"/>
                      <w:szCs w:val="20"/>
                    </w:rPr>
                  </m:ctrlPr>
                </m:sSupPr>
                <m:e>
                  <m:r>
                    <w:rPr>
                      <w:rFonts w:ascii="Cambria Math" w:hAnsi="Cambria Math" w:cs="Times New Roman"/>
                      <w:sz w:val="20"/>
                      <w:szCs w:val="20"/>
                    </w:rPr>
                    <m:t>e</m:t>
                  </m:r>
                </m:e>
                <m:sup>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e>
                          </m:d>
                        </m:e>
                        <m:sup>
                          <m:r>
                            <m:rPr>
                              <m:sty m:val="p"/>
                            </m:rPr>
                            <w:rPr>
                              <w:rFonts w:ascii="Cambria Math" w:hAnsi="Cambria Math" w:cs="Times New Roman"/>
                              <w:sz w:val="20"/>
                              <w:szCs w:val="20"/>
                            </w:rPr>
                            <m:t>2</m:t>
                          </m:r>
                        </m:sup>
                      </m:sSup>
                    </m:num>
                    <m:den>
                      <m:r>
                        <w:rPr>
                          <w:rFonts w:ascii="Cambria Math" w:hAnsi="Cambria Math" w:cs="Times New Roman"/>
                          <w:sz w:val="20"/>
                          <w:szCs w:val="20"/>
                        </w:rPr>
                        <m:t>a</m:t>
                      </m:r>
                    </m:den>
                  </m:f>
                </m:sup>
              </m:sSup>
            </m:den>
          </m:f>
        </m:oMath>
      </m:oMathPara>
    </w:p>
    <w:p w14:paraId="6D7DF94B" w14:textId="1810EE06" w:rsidR="0075149F" w:rsidRPr="0075149F" w:rsidRDefault="0075149F" w:rsidP="0075149F">
      <w:pPr>
        <w:pStyle w:val="Caption"/>
        <w:jc w:val="right"/>
        <w:rPr>
          <w:i w:val="0"/>
          <w:iCs w:val="0"/>
        </w:rPr>
      </w:pPr>
      <w:r w:rsidRPr="0075149F">
        <w:rPr>
          <w:i w:val="0"/>
          <w:iCs w:val="0"/>
        </w:rPr>
        <w:t xml:space="preserve">( </w:t>
      </w:r>
      <w:r w:rsidRPr="0075149F">
        <w:rPr>
          <w:i w:val="0"/>
          <w:iCs w:val="0"/>
        </w:rPr>
        <w:fldChar w:fldCharType="begin"/>
      </w:r>
      <w:r w:rsidRPr="0075149F">
        <w:rPr>
          <w:i w:val="0"/>
          <w:iCs w:val="0"/>
        </w:rPr>
        <w:instrText xml:space="preserve"> SEQ ( \* ARABIC </w:instrText>
      </w:r>
      <w:r w:rsidRPr="0075149F">
        <w:rPr>
          <w:i w:val="0"/>
          <w:iCs w:val="0"/>
        </w:rPr>
        <w:fldChar w:fldCharType="separate"/>
      </w:r>
      <w:r>
        <w:rPr>
          <w:i w:val="0"/>
          <w:iCs w:val="0"/>
          <w:noProof/>
        </w:rPr>
        <w:t>7</w:t>
      </w:r>
      <w:r w:rsidRPr="0075149F">
        <w:rPr>
          <w:i w:val="0"/>
          <w:iCs w:val="0"/>
        </w:rPr>
        <w:fldChar w:fldCharType="end"/>
      </w:r>
      <w:r w:rsidRPr="0075149F">
        <w:rPr>
          <w:i w:val="0"/>
          <w:iCs w:val="0"/>
        </w:rPr>
        <w:t xml:space="preserve"> )</w:t>
      </w:r>
    </w:p>
    <w:p w14:paraId="23E9D8C8" w14:textId="5D2E415A" w:rsidR="0075149F" w:rsidRPr="0075149F" w:rsidRDefault="00776507" w:rsidP="0075149F">
      <w:pPr>
        <w:rPr>
          <w:sz w:val="21"/>
          <w:szCs w:val="21"/>
        </w:rPr>
      </w:pPr>
      <w:r w:rsidRPr="00780872">
        <w:rPr>
          <w:sz w:val="21"/>
          <w:szCs w:val="21"/>
        </w:rPr>
        <w:t xml:space="preserve">The </w:t>
      </w:r>
      <m:oMath>
        <m:sSub>
          <m:sSubPr>
            <m:ctrlPr>
              <w:rPr>
                <w:rFonts w:ascii="Cambria Math" w:hAnsi="Cambria Math"/>
                <w:sz w:val="20"/>
                <w:szCs w:val="20"/>
              </w:rPr>
            </m:ctrlPr>
          </m:sSubPr>
          <m:e>
            <m:r>
              <m:rPr>
                <m:sty m:val="p"/>
              </m:rPr>
              <w:rPr>
                <w:rFonts w:ascii="Cambria Math" w:hAnsi="Cambria Math"/>
                <w:sz w:val="20"/>
                <w:szCs w:val="20"/>
              </w:rPr>
              <m:t>q</m:t>
            </m:r>
          </m:e>
          <m:sub>
            <m:r>
              <w:rPr>
                <w:rFonts w:ascii="Cambria Math" w:hAnsi="Cambria Math"/>
                <w:sz w:val="20"/>
                <w:szCs w:val="20"/>
              </w:rPr>
              <m:t>max</m:t>
            </m:r>
          </m:sub>
        </m:sSub>
      </m:oMath>
      <w:r w:rsidR="00B5242A">
        <w:rPr>
          <w:sz w:val="20"/>
          <w:szCs w:val="20"/>
        </w:rPr>
        <w:t xml:space="preserve"> </w:t>
      </w:r>
      <w:r w:rsidRPr="00780872">
        <w:rPr>
          <w:sz w:val="21"/>
          <w:szCs w:val="21"/>
        </w:rPr>
        <w:t xml:space="preserve">is the maximum payment for the prosumer's energy, and where a is a constant is used to tweak the payment distribution. As the disparity between the single prosumer and total load and generation could be, the scale factor should be adjusted.  Implementing a sensitivity analysis of the scaling factor a, with respect to the net energy squared, reveals that the scaling factor should be greater than or equal to the net energy squared but small enough not to become undefined. A consumer payment function is considered similarly. The prosumers or consumers required to draw energy from the network would be charged according to the demand. The price of energy increased based on the demand forcing the behavior to change for consumers who do not wish to pay for higher costs at the demanded time.  </w:t>
      </w:r>
    </w:p>
    <w:p w14:paraId="7092D4C5" w14:textId="77777777" w:rsidR="0075149F" w:rsidRDefault="00B5242A" w:rsidP="0075149F">
      <w:pPr>
        <w:pStyle w:val="equation"/>
        <w:keepNext/>
      </w:pPr>
      <m:oMathPara>
        <m:oMath>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w:rPr>
                      <w:rFonts w:ascii="Cambria Math" w:hAnsi="Cambria Math" w:cs="Times New Roman"/>
                      <w:sz w:val="20"/>
                      <w:szCs w:val="20"/>
                    </w:rPr>
                    <m:t>max</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 xml:space="preserve"> + </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den>
          </m:f>
          <m:r>
            <m:rPr>
              <m:sty m:val="p"/>
            </m:rPr>
            <w:rPr>
              <w:rFonts w:ascii="Cambria Math" w:hAnsi="Cambria Math" w:cs="Times New Roman"/>
              <w:sz w:val="20"/>
              <w:szCs w:val="20"/>
            </w:rPr>
            <m:t xml:space="preserve">  </m:t>
          </m:r>
        </m:oMath>
      </m:oMathPara>
    </w:p>
    <w:p w14:paraId="4BF98160" w14:textId="2F441142" w:rsidR="0075149F" w:rsidRPr="0075149F" w:rsidRDefault="0075149F" w:rsidP="0075149F">
      <w:pPr>
        <w:pStyle w:val="Caption"/>
        <w:jc w:val="right"/>
        <w:rPr>
          <w:i w:val="0"/>
          <w:iCs w:val="0"/>
        </w:rPr>
      </w:pPr>
      <w:r w:rsidRPr="0075149F">
        <w:rPr>
          <w:i w:val="0"/>
          <w:iCs w:val="0"/>
        </w:rPr>
        <w:t xml:space="preserve">( </w:t>
      </w:r>
      <w:r w:rsidRPr="0075149F">
        <w:rPr>
          <w:i w:val="0"/>
          <w:iCs w:val="0"/>
        </w:rPr>
        <w:fldChar w:fldCharType="begin"/>
      </w:r>
      <w:r w:rsidRPr="0075149F">
        <w:rPr>
          <w:i w:val="0"/>
          <w:iCs w:val="0"/>
        </w:rPr>
        <w:instrText xml:space="preserve"> SEQ ( \* ARABIC </w:instrText>
      </w:r>
      <w:r w:rsidRPr="0075149F">
        <w:rPr>
          <w:i w:val="0"/>
          <w:iCs w:val="0"/>
        </w:rPr>
        <w:fldChar w:fldCharType="separate"/>
      </w:r>
      <w:r w:rsidRPr="0075149F">
        <w:rPr>
          <w:i w:val="0"/>
          <w:iCs w:val="0"/>
          <w:noProof/>
        </w:rPr>
        <w:t>8</w:t>
      </w:r>
      <w:r w:rsidRPr="0075149F">
        <w:rPr>
          <w:i w:val="0"/>
          <w:iCs w:val="0"/>
        </w:rPr>
        <w:fldChar w:fldCharType="end"/>
      </w:r>
      <w:r w:rsidRPr="0075149F">
        <w:rPr>
          <w:i w:val="0"/>
          <w:iCs w:val="0"/>
        </w:rPr>
        <w:t xml:space="preserve"> )</w:t>
      </w:r>
    </w:p>
    <w:p w14:paraId="381C0377" w14:textId="226AA6EF" w:rsidR="00B5242A" w:rsidRPr="00FA5D30" w:rsidRDefault="00B5242A" w:rsidP="00FA5D30">
      <w:pPr>
        <w:pStyle w:val="equation"/>
        <w:rPr>
          <w:rFonts w:ascii="Times New Roman" w:hAnsi="Times New Roman" w:cs="Times New Roman"/>
          <w:sz w:val="20"/>
          <w:szCs w:val="20"/>
        </w:rPr>
      </w:pPr>
      <w:r>
        <w:rPr>
          <w:rFonts w:ascii="Times New Roman" w:hAnsi="Times New Roman" w:cs="Times New Roman"/>
          <w:sz w:val="20"/>
          <w:szCs w:val="20"/>
        </w:rPr>
        <w:t xml:space="preserve"> </w:t>
      </w:r>
    </w:p>
    <w:p w14:paraId="393492CB" w14:textId="65ECAF5C" w:rsidR="00FA5D30" w:rsidRDefault="00776507" w:rsidP="00776507">
      <w:pPr>
        <w:rPr>
          <w:sz w:val="21"/>
          <w:szCs w:val="21"/>
        </w:rPr>
      </w:pPr>
      <w:r w:rsidRPr="00780872">
        <w:rPr>
          <w:sz w:val="21"/>
          <w:szCs w:val="21"/>
        </w:rPr>
        <w:t xml:space="preserve">Where </w:t>
      </w:r>
      <m:oMath>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oMath>
      <w:r w:rsidRPr="00780872">
        <w:rPr>
          <w:sz w:val="21"/>
          <w:szCs w:val="21"/>
        </w:rPr>
        <w:t xml:space="preserve"> is the maximum cost of energy delivered by the DSO</w:t>
      </w:r>
      <w:r w:rsidR="00C91C86">
        <w:rPr>
          <w:sz w:val="21"/>
          <w:szCs w:val="21"/>
        </w:rPr>
        <w:t>,</w:t>
      </w:r>
      <w:r w:rsidRPr="00780872">
        <w:rPr>
          <w:sz w:val="21"/>
          <w:szCs w:val="21"/>
        </w:rPr>
        <w:t xml:space="preserve"> when the energy supply by the prosumers is low. When the production matches consumption, the substation will charge  </w:t>
      </w:r>
      <m:oMath>
        <m:r>
          <m:rPr>
            <m:sty m:val="p"/>
          </m:rPr>
          <w:rPr>
            <w:rFonts w:ascii="Cambria Math" w:hAnsi="Cambria Math"/>
            <w:sz w:val="20"/>
            <w:szCs w:val="20"/>
          </w:rPr>
          <m:t xml:space="preserve"> </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num>
          <m:den>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den>
        </m:f>
      </m:oMath>
      <w:r w:rsidR="00FA5D30" w:rsidRPr="001645BB">
        <w:rPr>
          <w:sz w:val="20"/>
          <w:szCs w:val="20"/>
        </w:rPr>
        <w:t xml:space="preserve"> </w:t>
      </w:r>
      <w:r w:rsidR="00FA5D30">
        <w:rPr>
          <w:sz w:val="20"/>
          <w:szCs w:val="20"/>
        </w:rPr>
        <w:t xml:space="preserve"> </w:t>
      </w:r>
      <w:r w:rsidRPr="00780872">
        <w:rPr>
          <w:sz w:val="21"/>
          <w:szCs w:val="21"/>
        </w:rPr>
        <w:t xml:space="preserve">per kWh. </w:t>
      </w:r>
    </w:p>
    <w:p w14:paraId="3AAE2956" w14:textId="17084FCB" w:rsidR="00776507" w:rsidRPr="00FA5D30" w:rsidRDefault="00776507" w:rsidP="00FA5D30">
      <w:pPr>
        <w:pStyle w:val="Heading2"/>
        <w:numPr>
          <w:ilvl w:val="1"/>
          <w:numId w:val="2"/>
        </w:numPr>
        <w:rPr>
          <w:sz w:val="22"/>
          <w:szCs w:val="22"/>
        </w:rPr>
      </w:pPr>
      <w:r w:rsidRPr="00FA5D30">
        <w:rPr>
          <w:sz w:val="22"/>
          <w:szCs w:val="22"/>
        </w:rPr>
        <w:t>Market Design</w:t>
      </w:r>
    </w:p>
    <w:p w14:paraId="4674AA79" w14:textId="44104F10" w:rsidR="00776507" w:rsidRPr="00780872" w:rsidRDefault="00776507" w:rsidP="00776507">
      <w:pPr>
        <w:rPr>
          <w:sz w:val="21"/>
          <w:szCs w:val="21"/>
        </w:rPr>
      </w:pPr>
      <w:r w:rsidRPr="00780872">
        <w:rPr>
          <w:sz w:val="21"/>
          <w:szCs w:val="21"/>
        </w:rPr>
        <w:t xml:space="preserve">The NRG-X-change protocol proposes an interchange of energy transactions leveraging a DSO as an intermediary and broker for the market. The advantage of this design is that it creates more privacy for the service participants, and it gives the DSO control to implement ancillary services incentives. Approaches that leverage blockchain technology help increases security and privacy for each person on the network. However, the costly implementation of blockchain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with a reliable cloud hosting vendor under an organizational account.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to provide the settlement to the prosumer and consumers participating in the network. </w:t>
      </w:r>
    </w:p>
    <w:p w14:paraId="0C8A2E18" w14:textId="34471B52" w:rsidR="008405C6" w:rsidRDefault="008405C6" w:rsidP="00776507">
      <w:pPr>
        <w:rPr>
          <w:sz w:val="21"/>
          <w:szCs w:val="21"/>
        </w:rPr>
      </w:pPr>
    </w:p>
    <w:p w14:paraId="1AF0E0A0" w14:textId="77777777" w:rsidR="001A0E24" w:rsidRDefault="001A0E24" w:rsidP="0075149F">
      <w:pPr>
        <w:pStyle w:val="BodyText"/>
        <w:jc w:val="center"/>
      </w:pPr>
      <w:r>
        <w:rPr>
          <w:noProof/>
        </w:rPr>
        <mc:AlternateContent>
          <mc:Choice Requires="wps">
            <w:drawing>
              <wp:inline distT="0" distB="0" distL="0" distR="0" wp14:anchorId="069613C2" wp14:editId="4680AB9B">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5A4AE98D" w14:textId="77777777" w:rsidR="000F7B19" w:rsidRDefault="000F7B19"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9613C2"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" fillcolor="white [3201]" stroked="f" strokeweight=".5pt">
                <v:textbox>
                  <w:txbxContent>
                    <w:p w14:paraId="5A4AE98D" w14:textId="77777777" w:rsidR="000F7B19" w:rsidRDefault="000F7B19"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26EFD855" w14:textId="6B15655B" w:rsidR="001A0E24" w:rsidRPr="00DF4BB7" w:rsidRDefault="0075149F" w:rsidP="0075149F">
      <w:pPr>
        <w:pStyle w:val="figurecaption"/>
        <w:jc w:val="center"/>
      </w:pPr>
      <w:r>
        <w:lastRenderedPageBreak/>
        <w:t xml:space="preserve">Prosumers </w:t>
      </w:r>
      <w:r w:rsidR="001A0E24">
        <w:t>and consumers</w:t>
      </w:r>
      <w:r>
        <w:t xml:space="preserve"> smart meters</w:t>
      </w:r>
      <w:r w:rsidR="001A0E24">
        <w:t xml:space="preserve"> send </w:t>
      </w:r>
      <w:r>
        <w:t>energy flow</w:t>
      </w:r>
      <w:r w:rsidR="001A0E24">
        <w:t xml:space="preserve"> </w:t>
      </w:r>
      <w:r>
        <w:t>to P2P broker.</w:t>
      </w:r>
    </w:p>
    <w:p w14:paraId="59C6E4B8" w14:textId="514420A4" w:rsidR="00776507" w:rsidRPr="00DF4BB7" w:rsidRDefault="00776507" w:rsidP="00DF4BB7">
      <w:pPr>
        <w:pStyle w:val="Heading1"/>
        <w:numPr>
          <w:ilvl w:val="0"/>
          <w:numId w:val="2"/>
        </w:numPr>
        <w:rPr>
          <w:sz w:val="22"/>
          <w:szCs w:val="21"/>
        </w:rPr>
      </w:pPr>
      <w:r w:rsidRPr="00DF4BB7">
        <w:rPr>
          <w:sz w:val="22"/>
          <w:szCs w:val="21"/>
        </w:rPr>
        <w:t>Implementation</w:t>
      </w:r>
    </w:p>
    <w:p w14:paraId="6A60B3F7" w14:textId="77777777" w:rsidR="00776507" w:rsidRPr="00780872" w:rsidRDefault="00776507" w:rsidP="00776507">
      <w:pPr>
        <w:rPr>
          <w:sz w:val="21"/>
          <w:szCs w:val="21"/>
        </w:rPr>
      </w:pPr>
      <w:r w:rsidRPr="00780872">
        <w:rPr>
          <w:sz w:val="21"/>
          <w:szCs w:val="21"/>
        </w:rPr>
        <w:t>A proposed implementation of the communications of a P2P market is to include an IoT-capable meter with access to a wireless cellular connection. The meter would measure the power in kilowatts consumed or produced at the interconnection point with the grid. The meter would then send messages to the P2P broker. The messages are sent over the proposed P2P meter using a wireless backhaul such as LTE-M or LTE. Each P2P meter would send messages over an OASIS standard messaging protocol for the Internet of Things (IoT) called MQTT. It is designed as an extremely lightweight publish/subscribe messaging transport ideal for connecting remote devices with a small code footprint and minimal network bandwidth [38]. The messages contain a simple record structure to identify the Customer Id and the kilowatts associated with the meter. Finally, a timestamp would be sent along with the message to track the flow of energy accurately. The messages arrive at the publicly available MQTT broker endpoint. The messages are then sorted by timestamp into a stream and processed to determine each customer's payment or billing amount at every associated timestamp. At any given time, the balance of the customers would be available on a management portal.</w:t>
      </w:r>
    </w:p>
    <w:p w14:paraId="1AE4FD99" w14:textId="77777777" w:rsidR="00776507" w:rsidRPr="00780872" w:rsidRDefault="00776507" w:rsidP="00776507">
      <w:pPr>
        <w:rPr>
          <w:sz w:val="21"/>
          <w:szCs w:val="21"/>
        </w:rPr>
      </w:pPr>
      <w:r w:rsidRPr="00780872">
        <w:rPr>
          <w:sz w:val="21"/>
          <w:szCs w:val="21"/>
        </w:rPr>
        <w:t xml:space="preserve"> </w:t>
      </w:r>
    </w:p>
    <w:p w14:paraId="30D6E6C3" w14:textId="77777777" w:rsidR="00A86BBA" w:rsidRDefault="00A86BBA" w:rsidP="0075149F">
      <w:pPr>
        <w:pStyle w:val="BodyText"/>
        <w:jc w:val="center"/>
      </w:pPr>
      <w:r>
        <w:rPr>
          <w:noProof/>
        </w:rPr>
        <mc:AlternateContent>
          <mc:Choice Requires="wps">
            <w:drawing>
              <wp:inline distT="0" distB="0" distL="0" distR="0" wp14:anchorId="4F76897B" wp14:editId="11851C70">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5E90B25A" w14:textId="77777777" w:rsidR="000F7B19" w:rsidRDefault="000F7B19"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76897B"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AcQ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" fillcolor="white [3201]" stroked="f" strokeweight=".5pt">
                <v:textbox>
                  <w:txbxContent>
                    <w:p w14:paraId="5E90B25A" w14:textId="77777777" w:rsidR="000F7B19" w:rsidRDefault="000F7B19"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5">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3F5F8B79" w14:textId="77777777" w:rsidR="00A86BBA" w:rsidRDefault="00A86BBA" w:rsidP="0075149F">
      <w:pPr>
        <w:pStyle w:val="figurecaption"/>
        <w:jc w:val="center"/>
      </w:pPr>
      <w:r>
        <w:t xml:space="preserve">Simplified flow chart of P2P application leveraging NRG-X-Change algorithm for prosumer payment and billing. </w:t>
      </w:r>
    </w:p>
    <w:p w14:paraId="3317F4FD" w14:textId="6E9200D5" w:rsidR="00776507" w:rsidRPr="00DF4BB7" w:rsidRDefault="00776507" w:rsidP="00DF4BB7">
      <w:pPr>
        <w:pStyle w:val="Heading2"/>
        <w:numPr>
          <w:ilvl w:val="1"/>
          <w:numId w:val="2"/>
        </w:numPr>
        <w:rPr>
          <w:sz w:val="22"/>
          <w:szCs w:val="22"/>
        </w:rPr>
      </w:pPr>
      <w:r w:rsidRPr="00DF4BB7">
        <w:rPr>
          <w:sz w:val="22"/>
          <w:szCs w:val="22"/>
        </w:rPr>
        <w:t>Message Structure</w:t>
      </w:r>
    </w:p>
    <w:p w14:paraId="391E662D" w14:textId="5BF19A10" w:rsidR="00776507" w:rsidRDefault="00776507" w:rsidP="00776507">
      <w:pPr>
        <w:rPr>
          <w:sz w:val="21"/>
          <w:szCs w:val="21"/>
        </w:rPr>
      </w:pPr>
      <w:r w:rsidRPr="00780872">
        <w:rPr>
          <w:sz w:val="21"/>
          <w:szCs w:val="21"/>
        </w:rPr>
        <w:t xml:space="preserve">The MQTT messages are encoded as binary messages. The P2P meter would send the values to the broker as an encoded string with any series of information within it.  The simulation could be simplified, JSON (JavaScript Object Notation) is used to define a message structure. An additional proposed feature that is not normal for IoT operations is the use of a "quality" code value. The quality code is used in industrial protocols to define the low-level health status of devices. These quality codes are well defined in Industrial Control System protocols such as OPC, OPC-UA, and DNP3. The quality of a given OPC tag is used to represent the validity of the tag's value (in other words, whether a client can trust the data). OPC quality is divided into three main categories: Good (generally indicates the information is valid), Bad (indicates the data type is not correct), or Uncertain (indicates the data type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Pr="00780872">
        <w:rPr>
          <w:sz w:val="21"/>
          <w:szCs w:val="21"/>
        </w:rPr>
        <w:t>Posix</w:t>
      </w:r>
      <w:proofErr w:type="spellEnd"/>
      <w:r w:rsidRPr="00780872">
        <w:rPr>
          <w:sz w:val="21"/>
          <w:szCs w:val="21"/>
        </w:rPr>
        <w:t xml:space="preserve"> time) that is widely used in operating systems and file formats. Finally, the value for the energy is chosen to be a positive or negative value defined as a floating-point value of kilowatt.</w:t>
      </w:r>
    </w:p>
    <w:p w14:paraId="5EB04056" w14:textId="77777777" w:rsidR="00DF4BB7" w:rsidRPr="00780872" w:rsidRDefault="00DF4BB7" w:rsidP="00776507">
      <w:pPr>
        <w:rPr>
          <w:sz w:val="21"/>
          <w:szCs w:val="21"/>
        </w:rPr>
      </w:pPr>
    </w:p>
    <w:p w14:paraId="7CE49598" w14:textId="559C1382" w:rsidR="00DF4BB7" w:rsidRDefault="00DF4BB7" w:rsidP="0075149F">
      <w:pPr>
        <w:pStyle w:val="BodyText"/>
        <w:jc w:val="center"/>
      </w:pPr>
      <w:r>
        <w:rPr>
          <w:noProof/>
        </w:rPr>
        <w:lastRenderedPageBreak/>
        <mc:AlternateContent>
          <mc:Choice Requires="wps">
            <w:drawing>
              <wp:inline distT="0" distB="0" distL="0" distR="0" wp14:anchorId="434270CD" wp14:editId="66EE3845">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28117F86" w14:textId="77777777" w:rsidR="000F7B19" w:rsidRPr="00C82BBB" w:rsidRDefault="000F7B19" w:rsidP="00DF4BB7">
                            <w:pPr>
                              <w:rPr>
                                <w:rFonts w:ascii="Menlo" w:hAnsi="Menlo" w:cs="Menlo"/>
                                <w:sz w:val="12"/>
                                <w:szCs w:val="12"/>
                              </w:rPr>
                            </w:pPr>
                            <w:r w:rsidRPr="00C82BBB">
                              <w:rPr>
                                <w:rFonts w:ascii="Menlo" w:hAnsi="Menlo" w:cs="Menlo"/>
                                <w:sz w:val="12"/>
                                <w:szCs w:val="12"/>
                              </w:rPr>
                              <w:t>{</w:t>
                            </w:r>
                          </w:p>
                          <w:p w14:paraId="42561018"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'id': 1,</w:t>
                            </w:r>
                          </w:p>
                          <w:p w14:paraId="4D80877F"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'kW': 0.12,</w:t>
                            </w:r>
                          </w:p>
                          <w:p w14:paraId="56DAE316" w14:textId="77777777" w:rsidR="000F7B19" w:rsidRPr="001472F3" w:rsidRDefault="000F7B19" w:rsidP="00DF4BB7">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4270CD"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" filled="f" stroked="f" strokeweight=".5pt">
                <v:textbox>
                  <w:txbxContent>
                    <w:p w14:paraId="28117F86" w14:textId="77777777" w:rsidR="000F7B19" w:rsidRPr="00C82BBB" w:rsidRDefault="000F7B19" w:rsidP="00DF4BB7">
                      <w:pPr>
                        <w:rPr>
                          <w:rFonts w:ascii="Menlo" w:hAnsi="Menlo" w:cs="Menlo"/>
                          <w:sz w:val="12"/>
                          <w:szCs w:val="12"/>
                        </w:rPr>
                      </w:pPr>
                      <w:r w:rsidRPr="00C82BBB">
                        <w:rPr>
                          <w:rFonts w:ascii="Menlo" w:hAnsi="Menlo" w:cs="Menlo"/>
                          <w:sz w:val="12"/>
                          <w:szCs w:val="12"/>
                        </w:rPr>
                        <w:t>{</w:t>
                      </w:r>
                    </w:p>
                    <w:p w14:paraId="42561018"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'id': 1,</w:t>
                      </w:r>
                    </w:p>
                    <w:p w14:paraId="4D80877F"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'kW': 0.12,</w:t>
                      </w:r>
                    </w:p>
                    <w:p w14:paraId="56DAE316" w14:textId="77777777" w:rsidR="000F7B19" w:rsidRPr="001472F3" w:rsidRDefault="000F7B19" w:rsidP="00DF4BB7">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684BD1B7" w14:textId="7D8744B6" w:rsidR="00DF4BB7" w:rsidRPr="00933B7F" w:rsidRDefault="00DF4BB7" w:rsidP="0075149F">
      <w:pPr>
        <w:pStyle w:val="figurecaption"/>
        <w:jc w:val="center"/>
        <w:rPr>
          <w:rFonts w:eastAsia="Times New Roman"/>
          <w:sz w:val="24"/>
          <w:szCs w:val="24"/>
        </w:rPr>
      </w:pPr>
      <w:r>
        <w:t>JSON formatted P2P meter message structure with sample values for each field</w:t>
      </w:r>
      <w:r w:rsidR="0075149F">
        <w:t>.</w:t>
      </w:r>
    </w:p>
    <w:p w14:paraId="4AB397B3" w14:textId="6FE90F30" w:rsidR="00776507" w:rsidRPr="00DF4BB7" w:rsidRDefault="00DF4BB7" w:rsidP="00DF4BB7">
      <w:pPr>
        <w:pStyle w:val="Heading2"/>
        <w:numPr>
          <w:ilvl w:val="1"/>
          <w:numId w:val="2"/>
        </w:numPr>
        <w:rPr>
          <w:sz w:val="22"/>
          <w:szCs w:val="22"/>
        </w:rPr>
      </w:pPr>
      <w:r w:rsidRPr="00DF4BB7">
        <w:rPr>
          <w:sz w:val="22"/>
          <w:szCs w:val="22"/>
        </w:rPr>
        <w:t>Message Structure</w:t>
      </w:r>
    </w:p>
    <w:p w14:paraId="66CF84DE" w14:textId="77777777" w:rsidR="00776507" w:rsidRPr="00780872" w:rsidRDefault="00776507" w:rsidP="00776507">
      <w:pPr>
        <w:rPr>
          <w:sz w:val="21"/>
          <w:szCs w:val="21"/>
        </w:rPr>
      </w:pPr>
      <w:r w:rsidRPr="00780872">
        <w:rPr>
          <w:sz w:val="21"/>
          <w:szCs w:val="21"/>
        </w:rPr>
        <w:t>The records arrive on the message broker in asynchronous order. The MQTT protocol allows for the messages to arrive at a given 'topic' that any MQTT client can subscribe to and listen to messages as they arrive on the topic. The published messages are available for the subscribed client. The client subscription requires the defined broker endpoint, the port that is typically 1883, and a name for the connecting client. An example of the mosquito MQTT application is shown to indicate how a user can test the submission of the message through a command line.</w:t>
      </w:r>
    </w:p>
    <w:p w14:paraId="4229267E" w14:textId="77777777" w:rsidR="00776507" w:rsidRPr="00780872" w:rsidRDefault="00776507" w:rsidP="00776507">
      <w:pPr>
        <w:rPr>
          <w:sz w:val="21"/>
          <w:szCs w:val="21"/>
        </w:rPr>
      </w:pPr>
      <w:r w:rsidRPr="00780872">
        <w:rPr>
          <w:sz w:val="21"/>
          <w:szCs w:val="21"/>
        </w:rPr>
        <w:t xml:space="preserve"> </w:t>
      </w:r>
    </w:p>
    <w:p w14:paraId="360CB7F9" w14:textId="77777777" w:rsidR="00DF4BB7" w:rsidRDefault="00DF4BB7" w:rsidP="0075149F">
      <w:pPr>
        <w:pStyle w:val="BodyText"/>
        <w:jc w:val="center"/>
      </w:pPr>
      <w:r>
        <w:rPr>
          <w:noProof/>
        </w:rPr>
        <mc:AlternateContent>
          <mc:Choice Requires="wps">
            <w:drawing>
              <wp:inline distT="0" distB="0" distL="0" distR="0" wp14:anchorId="4B537E64" wp14:editId="5D24ACE0">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5EC5049" w14:textId="77777777" w:rsidR="000F7B19" w:rsidRDefault="000F7B19" w:rsidP="00DF4BB7">
                            <w:pPr>
                              <w:rPr>
                                <w:rFonts w:ascii="Menlo" w:hAnsi="Menlo" w:cs="Menlo"/>
                                <w:sz w:val="12"/>
                                <w:szCs w:val="12"/>
                              </w:rPr>
                            </w:pPr>
                          </w:p>
                          <w:p w14:paraId="25D0C694" w14:textId="77777777" w:rsidR="000F7B19" w:rsidRPr="001472F3" w:rsidRDefault="000F7B19"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537E64"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" filled="f" stroked="f" strokeweight=".5pt">
                <v:textbox>
                  <w:txbxContent>
                    <w:p w14:paraId="15EC5049" w14:textId="77777777" w:rsidR="000F7B19" w:rsidRDefault="000F7B19" w:rsidP="00DF4BB7">
                      <w:pPr>
                        <w:rPr>
                          <w:rFonts w:ascii="Menlo" w:hAnsi="Menlo" w:cs="Menlo"/>
                          <w:sz w:val="12"/>
                          <w:szCs w:val="12"/>
                        </w:rPr>
                      </w:pPr>
                    </w:p>
                    <w:p w14:paraId="25D0C694" w14:textId="77777777" w:rsidR="000F7B19" w:rsidRPr="001472F3" w:rsidRDefault="000F7B19"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20FAA9DE" w14:textId="09F0754C" w:rsidR="00DF4BB7" w:rsidRDefault="00DF4BB7" w:rsidP="0075149F">
      <w:pPr>
        <w:pStyle w:val="figurecaption"/>
        <w:jc w:val="center"/>
      </w:pPr>
      <w:r>
        <w:t xml:space="preserve">Example of a paho mosquitto MQTT </w:t>
      </w:r>
      <w:r w:rsidR="0075149F">
        <w:t>c</w:t>
      </w:r>
      <w:r>
        <w:t>ommand to publish a test messag</w:t>
      </w:r>
      <w:r w:rsidR="0075149F">
        <w:t>e</w:t>
      </w:r>
      <w:r>
        <w:t>.</w:t>
      </w:r>
    </w:p>
    <w:p w14:paraId="5A6DCAD3" w14:textId="6308F274" w:rsidR="00776507" w:rsidRPr="00780872" w:rsidRDefault="00776507" w:rsidP="00DF4BB7">
      <w:pPr>
        <w:pStyle w:val="Heading2"/>
        <w:numPr>
          <w:ilvl w:val="1"/>
          <w:numId w:val="2"/>
        </w:numPr>
        <w:rPr>
          <w:sz w:val="21"/>
          <w:szCs w:val="21"/>
        </w:rPr>
      </w:pPr>
      <w:r w:rsidRPr="00DF4BB7">
        <w:rPr>
          <w:sz w:val="22"/>
          <w:szCs w:val="22"/>
        </w:rPr>
        <w:t>P2P Broker Awaiting Messages</w:t>
      </w:r>
    </w:p>
    <w:p w14:paraId="410AE62E" w14:textId="44D02541" w:rsidR="00776507" w:rsidRPr="00780872" w:rsidRDefault="00776507" w:rsidP="00776507">
      <w:pPr>
        <w:rPr>
          <w:sz w:val="21"/>
          <w:szCs w:val="21"/>
        </w:rPr>
      </w:pPr>
      <w:r w:rsidRPr="00780872">
        <w:rPr>
          <w:sz w:val="21"/>
          <w:szCs w:val="21"/>
        </w:rPr>
        <w:t xml:space="preserve">A more exhaustive script is if leverages the </w:t>
      </w:r>
      <w:proofErr w:type="spellStart"/>
      <w:r w:rsidR="0075149F">
        <w:rPr>
          <w:sz w:val="21"/>
          <w:szCs w:val="21"/>
        </w:rPr>
        <w:t>P</w:t>
      </w:r>
      <w:r w:rsidRPr="00780872">
        <w:rPr>
          <w:sz w:val="21"/>
          <w:szCs w:val="21"/>
        </w:rPr>
        <w:t>aho</w:t>
      </w:r>
      <w:proofErr w:type="spellEnd"/>
      <w:r w:rsidRPr="00780872">
        <w:rPr>
          <w:sz w:val="21"/>
          <w:szCs w:val="21"/>
        </w:rPr>
        <w:t xml:space="preserve"> MQTT Python library to simulate a subscription to the broker at the given topic. The main method handles the long-running task and loops forever, expecting messages from the broker from P2P meters. The override function '</w:t>
      </w:r>
      <w:proofErr w:type="spellStart"/>
      <w:r w:rsidRPr="00780872">
        <w:rPr>
          <w:sz w:val="21"/>
          <w:szCs w:val="21"/>
        </w:rPr>
        <w:t>on_connect</w:t>
      </w:r>
      <w:proofErr w:type="spellEnd"/>
      <w:r w:rsidRPr="00780872">
        <w:rPr>
          <w:sz w:val="21"/>
          <w:szCs w:val="21"/>
        </w:rPr>
        <w:t xml:space="preserve">' determines what happens when a successful connection is established. </w:t>
      </w:r>
    </w:p>
    <w:p w14:paraId="5A2D5145" w14:textId="77777777" w:rsidR="00776507" w:rsidRPr="00780872" w:rsidRDefault="00776507" w:rsidP="00776507">
      <w:pPr>
        <w:rPr>
          <w:sz w:val="21"/>
          <w:szCs w:val="21"/>
        </w:rPr>
      </w:pPr>
    </w:p>
    <w:p w14:paraId="68091C9D" w14:textId="03B4BBA3" w:rsidR="00DF4BB7" w:rsidRDefault="00DF4BB7" w:rsidP="0075149F">
      <w:pPr>
        <w:pStyle w:val="BodyText"/>
        <w:jc w:val="center"/>
      </w:pPr>
      <w:r>
        <w:rPr>
          <w:noProof/>
        </w:rPr>
        <mc:AlternateContent>
          <mc:Choice Requires="wps">
            <w:drawing>
              <wp:inline distT="0" distB="0" distL="0" distR="0" wp14:anchorId="1A384775" wp14:editId="7C1A2639">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7334B4CD" w14:textId="77777777" w:rsidR="000F7B19" w:rsidRPr="00733B0E" w:rsidRDefault="000F7B19" w:rsidP="00DF4BB7">
                            <w:pPr>
                              <w:rPr>
                                <w:rFonts w:ascii="Menlo" w:hAnsi="Menlo" w:cs="Menlo"/>
                                <w:sz w:val="12"/>
                                <w:szCs w:val="12"/>
                              </w:rPr>
                            </w:pPr>
                            <w:r w:rsidRPr="00733B0E">
                              <w:rPr>
                                <w:rFonts w:ascii="Menlo" w:hAnsi="Menlo" w:cs="Menlo"/>
                                <w:sz w:val="12"/>
                                <w:szCs w:val="12"/>
                              </w:rPr>
                              <w:t>import threading</w:t>
                            </w:r>
                          </w:p>
                          <w:p w14:paraId="480916A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0F7B19" w:rsidRPr="00733B0E" w:rsidRDefault="000F7B19" w:rsidP="00DF4BB7">
                            <w:pPr>
                              <w:rPr>
                                <w:rFonts w:ascii="Menlo" w:hAnsi="Menlo" w:cs="Menlo"/>
                                <w:sz w:val="12"/>
                                <w:szCs w:val="12"/>
                              </w:rPr>
                            </w:pPr>
                            <w:r w:rsidRPr="00733B0E">
                              <w:rPr>
                                <w:rFonts w:ascii="Menlo" w:hAnsi="Menlo" w:cs="Menlo"/>
                                <w:sz w:val="12"/>
                                <w:szCs w:val="12"/>
                              </w:rPr>
                              <w:t>import json</w:t>
                            </w:r>
                          </w:p>
                          <w:p w14:paraId="6F3C9252" w14:textId="77777777" w:rsidR="000F7B19" w:rsidRPr="00733B0E" w:rsidRDefault="000F7B19" w:rsidP="00DF4BB7">
                            <w:pPr>
                              <w:rPr>
                                <w:rFonts w:ascii="Menlo" w:hAnsi="Menlo" w:cs="Menlo"/>
                                <w:sz w:val="12"/>
                                <w:szCs w:val="12"/>
                              </w:rPr>
                            </w:pPr>
                            <w:r w:rsidRPr="00733B0E">
                              <w:rPr>
                                <w:rFonts w:ascii="Menlo" w:hAnsi="Menlo" w:cs="Menlo"/>
                                <w:sz w:val="12"/>
                                <w:szCs w:val="12"/>
                              </w:rPr>
                              <w:t>import pandas as pd</w:t>
                            </w:r>
                          </w:p>
                          <w:p w14:paraId="01C64CA7" w14:textId="77777777" w:rsidR="000F7B19" w:rsidRPr="00733B0E" w:rsidRDefault="000F7B19" w:rsidP="00DF4BB7">
                            <w:pPr>
                              <w:rPr>
                                <w:rFonts w:ascii="Menlo" w:hAnsi="Menlo" w:cs="Menlo"/>
                                <w:sz w:val="12"/>
                                <w:szCs w:val="12"/>
                              </w:rPr>
                            </w:pPr>
                            <w:r w:rsidRPr="00733B0E">
                              <w:rPr>
                                <w:rFonts w:ascii="Menlo" w:hAnsi="Menlo" w:cs="Menlo"/>
                                <w:sz w:val="12"/>
                                <w:szCs w:val="12"/>
                              </w:rPr>
                              <w:t>import time</w:t>
                            </w:r>
                          </w:p>
                          <w:p w14:paraId="2F7755B2"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0F7B19" w:rsidRDefault="000F7B19"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0F7B19" w:rsidRPr="001472F3" w:rsidRDefault="000F7B19"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0F7B19" w:rsidRPr="004664BE" w:rsidRDefault="000F7B19" w:rsidP="00DF4BB7">
                            <w:pPr>
                              <w:rPr>
                                <w:rFonts w:ascii="Menlo" w:hAnsi="Menlo" w:cs="Menlo"/>
                                <w:sz w:val="12"/>
                                <w:szCs w:val="12"/>
                              </w:rPr>
                            </w:pPr>
                          </w:p>
                          <w:p w14:paraId="265E7E12" w14:textId="77777777" w:rsidR="000F7B19" w:rsidRPr="001472F3" w:rsidRDefault="000F7B19" w:rsidP="00DF4BB7">
                            <w:pPr>
                              <w:rPr>
                                <w:rFonts w:ascii="Menlo" w:hAnsi="Menlo" w:cs="Menlo"/>
                                <w:sz w:val="12"/>
                                <w:szCs w:val="12"/>
                              </w:rPr>
                            </w:pPr>
                          </w:p>
                          <w:p w14:paraId="12174738"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0F7B19" w:rsidRPr="001472F3" w:rsidRDefault="000F7B19" w:rsidP="00DF4BB7">
                            <w:pPr>
                              <w:rPr>
                                <w:rFonts w:ascii="Menlo" w:hAnsi="Menlo" w:cs="Menlo"/>
                                <w:sz w:val="12"/>
                                <w:szCs w:val="12"/>
                              </w:rPr>
                            </w:pPr>
                          </w:p>
                          <w:p w14:paraId="173262CC"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0F7B19" w:rsidRPr="004664BE" w:rsidRDefault="000F7B19"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0F7B19" w:rsidRPr="004664BE" w:rsidRDefault="000F7B19" w:rsidP="00DF4BB7">
                            <w:pPr>
                              <w:rPr>
                                <w:rFonts w:ascii="Menlo" w:hAnsi="Menlo" w:cs="Menlo"/>
                                <w:sz w:val="11"/>
                                <w:szCs w:val="11"/>
                              </w:rPr>
                            </w:pPr>
                          </w:p>
                          <w:p w14:paraId="47CB9467" w14:textId="77777777" w:rsidR="000F7B19" w:rsidRPr="004664BE" w:rsidRDefault="000F7B19" w:rsidP="00DF4BB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384775"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r6HA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" filled="f" stroked="f" strokeweight=".5pt">
                <v:textbox>
                  <w:txbxContent>
                    <w:p w14:paraId="7334B4CD" w14:textId="77777777" w:rsidR="000F7B19" w:rsidRPr="00733B0E" w:rsidRDefault="000F7B19" w:rsidP="00DF4BB7">
                      <w:pPr>
                        <w:rPr>
                          <w:rFonts w:ascii="Menlo" w:hAnsi="Menlo" w:cs="Menlo"/>
                          <w:sz w:val="12"/>
                          <w:szCs w:val="12"/>
                        </w:rPr>
                      </w:pPr>
                      <w:r w:rsidRPr="00733B0E">
                        <w:rPr>
                          <w:rFonts w:ascii="Menlo" w:hAnsi="Menlo" w:cs="Menlo"/>
                          <w:sz w:val="12"/>
                          <w:szCs w:val="12"/>
                        </w:rPr>
                        <w:t>import threading</w:t>
                      </w:r>
                    </w:p>
                    <w:p w14:paraId="480916A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0F7B19" w:rsidRPr="00733B0E" w:rsidRDefault="000F7B19" w:rsidP="00DF4BB7">
                      <w:pPr>
                        <w:rPr>
                          <w:rFonts w:ascii="Menlo" w:hAnsi="Menlo" w:cs="Menlo"/>
                          <w:sz w:val="12"/>
                          <w:szCs w:val="12"/>
                        </w:rPr>
                      </w:pPr>
                      <w:r w:rsidRPr="00733B0E">
                        <w:rPr>
                          <w:rFonts w:ascii="Menlo" w:hAnsi="Menlo" w:cs="Menlo"/>
                          <w:sz w:val="12"/>
                          <w:szCs w:val="12"/>
                        </w:rPr>
                        <w:t>import json</w:t>
                      </w:r>
                    </w:p>
                    <w:p w14:paraId="6F3C9252" w14:textId="77777777" w:rsidR="000F7B19" w:rsidRPr="00733B0E" w:rsidRDefault="000F7B19" w:rsidP="00DF4BB7">
                      <w:pPr>
                        <w:rPr>
                          <w:rFonts w:ascii="Menlo" w:hAnsi="Menlo" w:cs="Menlo"/>
                          <w:sz w:val="12"/>
                          <w:szCs w:val="12"/>
                        </w:rPr>
                      </w:pPr>
                      <w:r w:rsidRPr="00733B0E">
                        <w:rPr>
                          <w:rFonts w:ascii="Menlo" w:hAnsi="Menlo" w:cs="Menlo"/>
                          <w:sz w:val="12"/>
                          <w:szCs w:val="12"/>
                        </w:rPr>
                        <w:t>import pandas as pd</w:t>
                      </w:r>
                    </w:p>
                    <w:p w14:paraId="01C64CA7" w14:textId="77777777" w:rsidR="000F7B19" w:rsidRPr="00733B0E" w:rsidRDefault="000F7B19" w:rsidP="00DF4BB7">
                      <w:pPr>
                        <w:rPr>
                          <w:rFonts w:ascii="Menlo" w:hAnsi="Menlo" w:cs="Menlo"/>
                          <w:sz w:val="12"/>
                          <w:szCs w:val="12"/>
                        </w:rPr>
                      </w:pPr>
                      <w:r w:rsidRPr="00733B0E">
                        <w:rPr>
                          <w:rFonts w:ascii="Menlo" w:hAnsi="Menlo" w:cs="Menlo"/>
                          <w:sz w:val="12"/>
                          <w:szCs w:val="12"/>
                        </w:rPr>
                        <w:t>import time</w:t>
                      </w:r>
                    </w:p>
                    <w:p w14:paraId="2F7755B2"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0F7B19" w:rsidRDefault="000F7B19"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0F7B19" w:rsidRPr="001472F3" w:rsidRDefault="000F7B19"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0F7B19" w:rsidRPr="004664BE" w:rsidRDefault="000F7B19" w:rsidP="00DF4BB7">
                      <w:pPr>
                        <w:rPr>
                          <w:rFonts w:ascii="Menlo" w:hAnsi="Menlo" w:cs="Menlo"/>
                          <w:sz w:val="12"/>
                          <w:szCs w:val="12"/>
                        </w:rPr>
                      </w:pPr>
                    </w:p>
                    <w:p w14:paraId="265E7E12" w14:textId="77777777" w:rsidR="000F7B19" w:rsidRPr="001472F3" w:rsidRDefault="000F7B19" w:rsidP="00DF4BB7">
                      <w:pPr>
                        <w:rPr>
                          <w:rFonts w:ascii="Menlo" w:hAnsi="Menlo" w:cs="Menlo"/>
                          <w:sz w:val="12"/>
                          <w:szCs w:val="12"/>
                        </w:rPr>
                      </w:pPr>
                    </w:p>
                    <w:p w14:paraId="12174738"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0F7B19" w:rsidRPr="001472F3" w:rsidRDefault="000F7B19" w:rsidP="00DF4BB7">
                      <w:pPr>
                        <w:rPr>
                          <w:rFonts w:ascii="Menlo" w:hAnsi="Menlo" w:cs="Menlo"/>
                          <w:sz w:val="12"/>
                          <w:szCs w:val="12"/>
                        </w:rPr>
                      </w:pPr>
                    </w:p>
                    <w:p w14:paraId="173262CC"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0F7B19" w:rsidRPr="004664BE" w:rsidRDefault="000F7B19"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0F7B19" w:rsidRPr="004664BE" w:rsidRDefault="000F7B19" w:rsidP="00DF4BB7">
                      <w:pPr>
                        <w:rPr>
                          <w:rFonts w:ascii="Menlo" w:hAnsi="Menlo" w:cs="Menlo"/>
                          <w:sz w:val="11"/>
                          <w:szCs w:val="11"/>
                        </w:rPr>
                      </w:pPr>
                    </w:p>
                    <w:p w14:paraId="47CB9467" w14:textId="77777777" w:rsidR="000F7B19" w:rsidRPr="004664BE" w:rsidRDefault="000F7B19" w:rsidP="00DF4BB7">
                      <w:pPr>
                        <w:jc w:val="both"/>
                        <w:rPr>
                          <w:sz w:val="11"/>
                          <w:szCs w:val="11"/>
                        </w:rPr>
                      </w:pPr>
                    </w:p>
                  </w:txbxContent>
                </v:textbox>
                <w10:anchorlock/>
              </v:shape>
            </w:pict>
          </mc:Fallback>
        </mc:AlternateContent>
      </w:r>
    </w:p>
    <w:p w14:paraId="409BB423" w14:textId="478F0ABF" w:rsidR="00DF4BB7" w:rsidRDefault="00DF4BB7" w:rsidP="0075149F">
      <w:pPr>
        <w:pStyle w:val="figurecaption"/>
        <w:jc w:val="center"/>
      </w:pPr>
      <w:r>
        <w:t>Python script showing the main entry point for an MQTT client.</w:t>
      </w:r>
    </w:p>
    <w:p w14:paraId="00DC9F22" w14:textId="1240CD2A" w:rsidR="00776507" w:rsidRDefault="00776507" w:rsidP="00DF4BB7">
      <w:pPr>
        <w:rPr>
          <w:sz w:val="21"/>
          <w:szCs w:val="21"/>
        </w:rPr>
      </w:pPr>
      <w:r w:rsidRPr="00780872">
        <w:rPr>
          <w:sz w:val="21"/>
          <w:szCs w:val="21"/>
        </w:rPr>
        <w:t>The client also overrides the "</w:t>
      </w:r>
      <w:proofErr w:type="spellStart"/>
      <w:r w:rsidRPr="00780872">
        <w:rPr>
          <w:sz w:val="21"/>
          <w:szCs w:val="21"/>
        </w:rPr>
        <w:t>on_message</w:t>
      </w:r>
      <w:proofErr w:type="spellEnd"/>
      <w:r w:rsidRPr="00780872">
        <w:rPr>
          <w:sz w:val="21"/>
          <w:szCs w:val="21"/>
        </w:rPr>
        <w:t xml:space="preserve">" method to perform the processing of the incoming messages. The process converts the binary string into a JSON formatted object and stores it in a thread-safe list. A separate thread is invoked that loops every few seconds and processes the messages into the total production and total consumption grouped by the time interval. The methods also remove duplicate messages from the broker based on timestamp and customer Id. This forces the messages to be unique. Note that the synchronization of messages from each meter is not considered. The assumption is that all messages will arrive at a synchronized clock rate, i.e., once per second. If the messages are out of sync, the energy </w:t>
      </w:r>
      <w:r w:rsidR="00DF4BB7" w:rsidRPr="00780872">
        <w:rPr>
          <w:sz w:val="21"/>
          <w:szCs w:val="21"/>
        </w:rPr>
        <w:t>supplied,</w:t>
      </w:r>
      <w:r w:rsidRPr="00780872">
        <w:rPr>
          <w:sz w:val="21"/>
          <w:szCs w:val="21"/>
        </w:rPr>
        <w:t xml:space="preserve"> or consumed aggregation may not be as accurate. Aggregating a common time window or even creating </w:t>
      </w:r>
      <w:r w:rsidR="00DF4BB7" w:rsidRPr="00780872">
        <w:rPr>
          <w:sz w:val="21"/>
          <w:szCs w:val="21"/>
        </w:rPr>
        <w:t>back casting</w:t>
      </w:r>
      <w:r w:rsidRPr="00780872">
        <w:rPr>
          <w:sz w:val="21"/>
          <w:szCs w:val="21"/>
        </w:rPr>
        <w:t xml:space="preserve"> methods to smooth errors would result in more robust energy attribution across the network.</w:t>
      </w:r>
    </w:p>
    <w:p w14:paraId="33EF7340" w14:textId="77777777" w:rsidR="00DF4BB7" w:rsidRPr="00780872" w:rsidRDefault="00DF4BB7" w:rsidP="00DF4BB7">
      <w:pPr>
        <w:rPr>
          <w:sz w:val="21"/>
          <w:szCs w:val="21"/>
        </w:rPr>
      </w:pPr>
    </w:p>
    <w:p w14:paraId="0806BD6D" w14:textId="430DCE6B" w:rsidR="00DF4BB7" w:rsidRDefault="00DF4BB7" w:rsidP="0075149F">
      <w:pPr>
        <w:pStyle w:val="BodyText"/>
        <w:jc w:val="center"/>
      </w:pPr>
      <w:r>
        <w:rPr>
          <w:noProof/>
        </w:rPr>
        <w:lastRenderedPageBreak/>
        <mc:AlternateContent>
          <mc:Choice Requires="wps">
            <w:drawing>
              <wp:inline distT="0" distB="0" distL="0" distR="0" wp14:anchorId="74554FE1" wp14:editId="07E651FE">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4E5FE1D6"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convert msg to json</w:t>
                            </w:r>
                          </w:p>
                          <w:p w14:paraId="54D283C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check if data is in </w:t>
                            </w:r>
                            <w:proofErr w:type="spellStart"/>
                            <w:r w:rsidRPr="00733B0E">
                              <w:rPr>
                                <w:rFonts w:ascii="Menlo" w:hAnsi="Menlo" w:cs="Menlo"/>
                                <w:sz w:val="12"/>
                                <w:szCs w:val="12"/>
                              </w:rPr>
                              <w:t>dict</w:t>
                            </w:r>
                            <w:proofErr w:type="spellEnd"/>
                          </w:p>
                          <w:p w14:paraId="1D09AC0B"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store data in a dictionary</w:t>
                            </w:r>
                          </w:p>
                          <w:p w14:paraId="3B8CF48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0F7B19" w:rsidRPr="00733B0E" w:rsidRDefault="000F7B19" w:rsidP="00DF4BB7">
                            <w:pPr>
                              <w:rPr>
                                <w:rFonts w:ascii="Menlo" w:hAnsi="Menlo" w:cs="Menlo"/>
                                <w:sz w:val="12"/>
                                <w:szCs w:val="12"/>
                              </w:rPr>
                            </w:pPr>
                          </w:p>
                          <w:p w14:paraId="4D95E88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w:t>
                            </w:r>
                            <w:proofErr w:type="spellStart"/>
                            <w:r w:rsidRPr="00733B0E">
                              <w:rPr>
                                <w:rFonts w:ascii="Menlo" w:hAnsi="Menlo" w:cs="Menlo"/>
                                <w:sz w:val="12"/>
                                <w:szCs w:val="12"/>
                              </w:rPr>
                              <w:t>itterate</w:t>
                            </w:r>
                            <w:proofErr w:type="spell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0F7B19" w:rsidRDefault="000F7B19"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0F7B19" w:rsidRDefault="000F7B19" w:rsidP="00DF4BB7">
                            <w:pPr>
                              <w:rPr>
                                <w:rFonts w:ascii="Menlo" w:hAnsi="Menlo" w:cs="Menlo"/>
                                <w:sz w:val="12"/>
                                <w:szCs w:val="12"/>
                              </w:rPr>
                            </w:pPr>
                            <w:r>
                              <w:rPr>
                                <w:rFonts w:ascii="Menlo" w:hAnsi="Menlo" w:cs="Menlo"/>
                                <w:sz w:val="12"/>
                                <w:szCs w:val="12"/>
                              </w:rPr>
                              <w:t xml:space="preserve">        </w:t>
                            </w:r>
                          </w:p>
                          <w:p w14:paraId="5515C34F"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print(e)</w:t>
                            </w:r>
                          </w:p>
                          <w:p w14:paraId="79662961" w14:textId="77777777" w:rsidR="000F7B19" w:rsidRPr="004664BE" w:rsidRDefault="000F7B19" w:rsidP="00DF4BB7">
                            <w:pPr>
                              <w:rPr>
                                <w:rFonts w:ascii="Menlo" w:hAnsi="Menlo" w:cs="Menlo"/>
                                <w:sz w:val="12"/>
                                <w:szCs w:val="12"/>
                              </w:rPr>
                            </w:pPr>
                          </w:p>
                          <w:p w14:paraId="5F4E6705" w14:textId="77777777" w:rsidR="000F7B19" w:rsidRPr="00733B0E" w:rsidRDefault="000F7B19" w:rsidP="00DF4BB7">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554FE1"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" filled="f" stroked="f" strokeweight=".5pt">
                <v:textbox>
                  <w:txbxContent>
                    <w:p w14:paraId="4E5FE1D6"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convert msg to json</w:t>
                      </w:r>
                    </w:p>
                    <w:p w14:paraId="54D283C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check if data is in </w:t>
                      </w:r>
                      <w:proofErr w:type="spellStart"/>
                      <w:r w:rsidRPr="00733B0E">
                        <w:rPr>
                          <w:rFonts w:ascii="Menlo" w:hAnsi="Menlo" w:cs="Menlo"/>
                          <w:sz w:val="12"/>
                          <w:szCs w:val="12"/>
                        </w:rPr>
                        <w:t>dict</w:t>
                      </w:r>
                      <w:proofErr w:type="spellEnd"/>
                    </w:p>
                    <w:p w14:paraId="1D09AC0B"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store data in a dictionary</w:t>
                      </w:r>
                    </w:p>
                    <w:p w14:paraId="3B8CF48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0F7B19" w:rsidRPr="00733B0E" w:rsidRDefault="000F7B19" w:rsidP="00DF4BB7">
                      <w:pPr>
                        <w:rPr>
                          <w:rFonts w:ascii="Menlo" w:hAnsi="Menlo" w:cs="Menlo"/>
                          <w:sz w:val="12"/>
                          <w:szCs w:val="12"/>
                        </w:rPr>
                      </w:pPr>
                    </w:p>
                    <w:p w14:paraId="4D95E88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w:t>
                      </w:r>
                      <w:proofErr w:type="spellStart"/>
                      <w:r w:rsidRPr="00733B0E">
                        <w:rPr>
                          <w:rFonts w:ascii="Menlo" w:hAnsi="Menlo" w:cs="Menlo"/>
                          <w:sz w:val="12"/>
                          <w:szCs w:val="12"/>
                        </w:rPr>
                        <w:t>itterate</w:t>
                      </w:r>
                      <w:proofErr w:type="spell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0F7B19" w:rsidRDefault="000F7B19"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0F7B19" w:rsidRDefault="000F7B19" w:rsidP="00DF4BB7">
                      <w:pPr>
                        <w:rPr>
                          <w:rFonts w:ascii="Menlo" w:hAnsi="Menlo" w:cs="Menlo"/>
                          <w:sz w:val="12"/>
                          <w:szCs w:val="12"/>
                        </w:rPr>
                      </w:pPr>
                      <w:r>
                        <w:rPr>
                          <w:rFonts w:ascii="Menlo" w:hAnsi="Menlo" w:cs="Menlo"/>
                          <w:sz w:val="12"/>
                          <w:szCs w:val="12"/>
                        </w:rPr>
                        <w:t xml:space="preserve">        </w:t>
                      </w:r>
                    </w:p>
                    <w:p w14:paraId="5515C34F"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print(e)</w:t>
                      </w:r>
                    </w:p>
                    <w:p w14:paraId="79662961" w14:textId="77777777" w:rsidR="000F7B19" w:rsidRPr="004664BE" w:rsidRDefault="000F7B19" w:rsidP="00DF4BB7">
                      <w:pPr>
                        <w:rPr>
                          <w:rFonts w:ascii="Menlo" w:hAnsi="Menlo" w:cs="Menlo"/>
                          <w:sz w:val="12"/>
                          <w:szCs w:val="12"/>
                        </w:rPr>
                      </w:pPr>
                    </w:p>
                    <w:p w14:paraId="5F4E6705" w14:textId="77777777" w:rsidR="000F7B19" w:rsidRPr="00733B0E" w:rsidRDefault="000F7B19" w:rsidP="00DF4BB7">
                      <w:pPr>
                        <w:jc w:val="both"/>
                        <w:rPr>
                          <w:rFonts w:ascii="Menlo" w:hAnsi="Menlo" w:cs="Menlo"/>
                          <w:sz w:val="12"/>
                          <w:szCs w:val="12"/>
                        </w:rPr>
                      </w:pPr>
                    </w:p>
                  </w:txbxContent>
                </v:textbox>
                <w10:anchorlock/>
              </v:shape>
            </w:pict>
          </mc:Fallback>
        </mc:AlternateContent>
      </w:r>
    </w:p>
    <w:p w14:paraId="43189456" w14:textId="2361ECF2" w:rsidR="002E4D10" w:rsidRDefault="00DF4BB7" w:rsidP="0075149F">
      <w:pPr>
        <w:pStyle w:val="figurecaption"/>
        <w:jc w:val="center"/>
      </w:pPr>
      <w:r>
        <w:t>Python methods demonstrating a threaded process that reads messages</w:t>
      </w:r>
      <w:r w:rsidR="002E4D10">
        <w:t>.</w:t>
      </w:r>
    </w:p>
    <w:p w14:paraId="33CE6740" w14:textId="151D84C5" w:rsidR="00776507" w:rsidRPr="00780872" w:rsidRDefault="00776507" w:rsidP="00DF4BB7">
      <w:pPr>
        <w:pStyle w:val="Heading2"/>
        <w:numPr>
          <w:ilvl w:val="1"/>
          <w:numId w:val="2"/>
        </w:numPr>
        <w:rPr>
          <w:sz w:val="21"/>
          <w:szCs w:val="21"/>
        </w:rPr>
      </w:pPr>
      <w:r w:rsidRPr="00DF4BB7">
        <w:rPr>
          <w:sz w:val="22"/>
          <w:szCs w:val="22"/>
        </w:rPr>
        <w:t xml:space="preserve">P2P Broker </w:t>
      </w:r>
      <w:r w:rsidR="00DF4BB7" w:rsidRPr="00DF4BB7">
        <w:rPr>
          <w:sz w:val="22"/>
          <w:szCs w:val="22"/>
        </w:rPr>
        <w:t>Calculating</w:t>
      </w:r>
      <w:r w:rsidRPr="00DF4BB7">
        <w:rPr>
          <w:sz w:val="22"/>
          <w:szCs w:val="22"/>
        </w:rPr>
        <w:t xml:space="preserve"> NRG-X-Change</w:t>
      </w:r>
      <w:r w:rsidRPr="00780872">
        <w:rPr>
          <w:sz w:val="21"/>
          <w:szCs w:val="21"/>
        </w:rPr>
        <w:t xml:space="preserve"> </w:t>
      </w:r>
    </w:p>
    <w:p w14:paraId="105BC23E" w14:textId="77777777" w:rsidR="00776507" w:rsidRPr="00780872" w:rsidRDefault="00776507" w:rsidP="00776507">
      <w:pPr>
        <w:rPr>
          <w:sz w:val="21"/>
          <w:szCs w:val="21"/>
        </w:rPr>
      </w:pPr>
      <w:r w:rsidRPr="00780872">
        <w:rPr>
          <w:sz w:val="21"/>
          <w:szCs w:val="21"/>
        </w:rPr>
        <w:t>The payment and billing functions as described by the NRG-X-Change [21] algorithms are implemented on a central broker then provided to consumers as the final payment or bill that should be issued. This method is simpler than creating a blockchain-based network and is a lower cost and lower complexity implementation for decentralization. The payment calculation is done on the P2P broker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2B377CA5" w14:textId="77777777" w:rsidR="00776507" w:rsidRPr="00780872" w:rsidRDefault="00776507" w:rsidP="00776507">
      <w:pPr>
        <w:rPr>
          <w:sz w:val="21"/>
          <w:szCs w:val="21"/>
        </w:rPr>
      </w:pPr>
    </w:p>
    <w:p w14:paraId="090FFCB9" w14:textId="77777777" w:rsidR="00DF4BB7" w:rsidRPr="006E2019" w:rsidRDefault="00776507" w:rsidP="00DF4BB7">
      <w:pPr>
        <w:rPr>
          <w:sz w:val="20"/>
          <w:szCs w:val="20"/>
        </w:rPr>
      </w:pPr>
      <w:r w:rsidRPr="00780872">
        <w:rPr>
          <w:sz w:val="21"/>
          <w:szCs w:val="21"/>
        </w:rPr>
        <w:t xml:space="preserve"> </w:t>
      </w:r>
    </w:p>
    <w:p w14:paraId="455F0652" w14:textId="77777777" w:rsidR="00DF4BB7" w:rsidRDefault="00DF4BB7" w:rsidP="0075149F">
      <w:pPr>
        <w:pStyle w:val="BodyText"/>
        <w:jc w:val="center"/>
      </w:pPr>
      <w:r>
        <w:rPr>
          <w:noProof/>
        </w:rPr>
        <mc:AlternateContent>
          <mc:Choice Requires="wps">
            <w:drawing>
              <wp:inline distT="0" distB="0" distL="0" distR="0" wp14:anchorId="67CED3EB" wp14:editId="04A4DBB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4F7D6A01" w14:textId="77777777" w:rsidR="000F7B19" w:rsidRPr="00933B7F" w:rsidRDefault="000F7B19"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30857FF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0F7B19" w:rsidRDefault="000F7B19"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0F7B19" w:rsidRPr="00933B7F" w:rsidRDefault="000F7B19" w:rsidP="00DF4BB7">
                            <w:pPr>
                              <w:rPr>
                                <w:rFonts w:ascii="Menlo" w:hAnsi="Menlo" w:cs="Menlo"/>
                                <w:sz w:val="11"/>
                                <w:szCs w:val="11"/>
                              </w:rPr>
                            </w:pPr>
                          </w:p>
                          <w:p w14:paraId="444547BA" w14:textId="77777777" w:rsidR="000F7B19" w:rsidRDefault="000F7B19"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0F7B19" w:rsidRPr="00933B7F"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23F7948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0F7B19" w:rsidRPr="00933B7F" w:rsidRDefault="000F7B19" w:rsidP="00DF4BB7">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ED3EB"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S8vGh0CAAA1BAAADgAAAAAAAAAAAAAAAAAuAgAAZHJzL2Uyb0RvYy54bWxQ&#13;&#10;SwECLQAUAAYACAAAACEArrZJ8OEAAAAKAQAADwAAAAAAAAAAAAAAAAB3BAAAZHJzL2Rvd25yZXYu&#13;&#10;eG1sUEsFBgAAAAAEAAQA8wAAAIUFAAAAAA==&#13;&#10;" filled="f" stroked="f" strokeweight=".5pt">
                <v:textbox>
                  <w:txbxContent>
                    <w:p w14:paraId="4F7D6A01" w14:textId="77777777" w:rsidR="000F7B19" w:rsidRPr="00933B7F" w:rsidRDefault="000F7B19"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30857FF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0F7B19" w:rsidRDefault="000F7B19"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0F7B19" w:rsidRPr="00933B7F" w:rsidRDefault="000F7B19" w:rsidP="00DF4BB7">
                      <w:pPr>
                        <w:rPr>
                          <w:rFonts w:ascii="Menlo" w:hAnsi="Menlo" w:cs="Menlo"/>
                          <w:sz w:val="11"/>
                          <w:szCs w:val="11"/>
                        </w:rPr>
                      </w:pPr>
                    </w:p>
                    <w:p w14:paraId="444547BA" w14:textId="77777777" w:rsidR="000F7B19" w:rsidRDefault="000F7B19"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0F7B19" w:rsidRPr="00933B7F"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23F7948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0F7B19" w:rsidRPr="00933B7F" w:rsidRDefault="000F7B19" w:rsidP="00DF4BB7">
                      <w:pPr>
                        <w:jc w:val="both"/>
                        <w:rPr>
                          <w:sz w:val="15"/>
                          <w:szCs w:val="15"/>
                        </w:rPr>
                      </w:pPr>
                    </w:p>
                  </w:txbxContent>
                </v:textbox>
                <w10:anchorlock/>
              </v:shape>
            </w:pict>
          </mc:Fallback>
        </mc:AlternateContent>
      </w:r>
    </w:p>
    <w:p w14:paraId="69824BB5" w14:textId="62611FCC" w:rsidR="00DF4BB7" w:rsidRDefault="00DF4BB7" w:rsidP="0075149F">
      <w:pPr>
        <w:pStyle w:val="figurecaption"/>
        <w:jc w:val="center"/>
      </w:pPr>
      <w:r>
        <w:t>Python scripted payment and cost functions for prosumers and consumers conversion.</w:t>
      </w:r>
    </w:p>
    <w:p w14:paraId="387E002C" w14:textId="192E08A7" w:rsidR="00776507" w:rsidRPr="00780872" w:rsidRDefault="00776507" w:rsidP="00DF4BB7">
      <w:pPr>
        <w:pStyle w:val="Heading2"/>
        <w:numPr>
          <w:ilvl w:val="1"/>
          <w:numId w:val="2"/>
        </w:numPr>
        <w:rPr>
          <w:sz w:val="21"/>
          <w:szCs w:val="21"/>
        </w:rPr>
      </w:pPr>
      <w:r w:rsidRPr="00DF4BB7">
        <w:rPr>
          <w:sz w:val="22"/>
          <w:szCs w:val="22"/>
        </w:rPr>
        <w:t>P2P Broker Management and Visualization</w:t>
      </w:r>
    </w:p>
    <w:p w14:paraId="34A000F2" w14:textId="4C522163" w:rsidR="00776507" w:rsidRPr="00780872" w:rsidRDefault="00776507" w:rsidP="00776507">
      <w:pPr>
        <w:rPr>
          <w:sz w:val="21"/>
          <w:szCs w:val="21"/>
        </w:rPr>
      </w:pPr>
      <w:r w:rsidRPr="00780872">
        <w:rPr>
          <w:sz w:val="21"/>
          <w:szCs w:val="21"/>
        </w:rPr>
        <w:t xml:space="preserve">Cloud services provide scalable, reliable, robust solutions that can be secured for privacy. A containerized approach to the application would allow the application to be hosted on any cloud vendor. The P2P application would manage each prosumer's enrollment, pricing, and settlement of the energy. By allowing the application to be configured, the community manager can adjust max retail electricity costs and payments from the DSO. The architecture utilizes MQTT to facilitate a publish/subscribe style of communication. The transaction of the system is brokered and recorded through various microservices. The design can be scaled and distributed </w:t>
      </w:r>
      <w:r w:rsidRPr="00780872">
        <w:rPr>
          <w:sz w:val="21"/>
          <w:szCs w:val="21"/>
        </w:rPr>
        <w:lastRenderedPageBreak/>
        <w:t>across agents. They were leveraging the scalability of the cloud to support a growing P2P network. The architecture can be described as a monitoring and management stack with a transactional layer.</w:t>
      </w:r>
    </w:p>
    <w:p w14:paraId="79511D9A" w14:textId="160EAEBC" w:rsidR="00776507" w:rsidRPr="00780872" w:rsidRDefault="00776507" w:rsidP="00DF4BB7">
      <w:pPr>
        <w:pStyle w:val="Heading2"/>
        <w:numPr>
          <w:ilvl w:val="2"/>
          <w:numId w:val="2"/>
        </w:numPr>
        <w:rPr>
          <w:sz w:val="21"/>
          <w:szCs w:val="21"/>
        </w:rPr>
      </w:pPr>
      <w:r w:rsidRPr="00DF4BB7">
        <w:rPr>
          <w:sz w:val="22"/>
          <w:szCs w:val="22"/>
        </w:rPr>
        <w:t>Monitoring Stack:</w:t>
      </w:r>
    </w:p>
    <w:p w14:paraId="37E9870B" w14:textId="77777777" w:rsidR="00776507" w:rsidRPr="00780872" w:rsidRDefault="00776507" w:rsidP="00776507">
      <w:pPr>
        <w:rPr>
          <w:sz w:val="21"/>
          <w:szCs w:val="21"/>
        </w:rPr>
      </w:pPr>
      <w:r w:rsidRPr="00780872">
        <w:rPr>
          <w:sz w:val="21"/>
          <w:szCs w:val="21"/>
        </w:rPr>
        <w:t xml:space="preserve">It comprises open-source software that reads in messages through </w:t>
      </w:r>
      <w:proofErr w:type="spellStart"/>
      <w:r w:rsidRPr="00780872">
        <w:rPr>
          <w:sz w:val="21"/>
          <w:szCs w:val="21"/>
        </w:rPr>
        <w:t>Filebeat</w:t>
      </w:r>
      <w:proofErr w:type="spellEnd"/>
      <w:r w:rsidRPr="00780872">
        <w:rPr>
          <w:sz w:val="21"/>
          <w:szCs w:val="21"/>
        </w:rPr>
        <w:t xml:space="preserve">. In addition, this agent can receive MQTT messages from a MQTT broker on the transactional layer and relay it to Elastic, an open-source unstructured database. The final component is Kibana, a dashboard visualization application that could provide event-level details of each event for monitoring. </w:t>
      </w:r>
    </w:p>
    <w:p w14:paraId="531E7153" w14:textId="77777777" w:rsidR="00DF4BB7" w:rsidRPr="006E2019" w:rsidRDefault="00776507" w:rsidP="00DF4BB7">
      <w:pPr>
        <w:ind w:firstLine="288"/>
        <w:rPr>
          <w:sz w:val="20"/>
          <w:szCs w:val="20"/>
        </w:rPr>
      </w:pPr>
      <w:r w:rsidRPr="00780872">
        <w:rPr>
          <w:sz w:val="21"/>
          <w:szCs w:val="21"/>
        </w:rPr>
        <w:t xml:space="preserve"> </w:t>
      </w:r>
    </w:p>
    <w:p w14:paraId="51EE5292" w14:textId="77777777" w:rsidR="00DF4BB7" w:rsidRDefault="00DF4BB7" w:rsidP="0075149F">
      <w:pPr>
        <w:pStyle w:val="BodyText"/>
        <w:jc w:val="center"/>
      </w:pPr>
      <w:r>
        <w:rPr>
          <w:noProof/>
        </w:rPr>
        <mc:AlternateContent>
          <mc:Choice Requires="wps">
            <w:drawing>
              <wp:inline distT="0" distB="0" distL="0" distR="0" wp14:anchorId="7C8EE298" wp14:editId="1097E34C">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57971F7C" w14:textId="77777777" w:rsidR="000F7B19" w:rsidRDefault="000F7B19"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8EE298"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sfRr4MgIAAF0EAAAOAAAAAAAAAAAAAAAA&#13;&#10;AC4CAABkcnMvZTJvRG9jLnhtbFBLAQItABQABgAIAAAAIQD84HXP4AAAAAoBAAAPAAAAAAAAAAAA&#13;&#10;AAAAAIwEAABkcnMvZG93bnJldi54bWxQSwUGAAAAAAQABADzAAAAmQUAAAAA&#13;&#10;" fillcolor="white [3201]" stroked="f" strokeweight=".5pt">
                <v:textbox>
                  <w:txbxContent>
                    <w:p w14:paraId="57971F7C" w14:textId="77777777" w:rsidR="000F7B19" w:rsidRDefault="000F7B19"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EE28793" w14:textId="71D06289" w:rsidR="00DF4BB7" w:rsidRPr="00A32EC7" w:rsidRDefault="00DF4BB7" w:rsidP="0075149F">
      <w:pPr>
        <w:pStyle w:val="figurecaption"/>
        <w:jc w:val="center"/>
      </w:pPr>
      <w:r>
        <w:t xml:space="preserve">Elastic </w:t>
      </w:r>
      <w:r w:rsidR="0075149F">
        <w:t>d</w:t>
      </w:r>
      <w:r>
        <w:t xml:space="preserve">ashboard </w:t>
      </w:r>
      <w:r w:rsidR="0075149F">
        <w:t xml:space="preserve">showing </w:t>
      </w:r>
      <w:r>
        <w:t>customer IDs and the</w:t>
      </w:r>
      <w:r w:rsidR="0075149F">
        <w:t>ir energy flow in kWh</w:t>
      </w:r>
      <w:r>
        <w:t>.</w:t>
      </w:r>
    </w:p>
    <w:p w14:paraId="68AFB6DE" w14:textId="0F1CD17A" w:rsidR="00776507" w:rsidRPr="00780872" w:rsidRDefault="00776507" w:rsidP="00776507">
      <w:pPr>
        <w:rPr>
          <w:sz w:val="21"/>
          <w:szCs w:val="21"/>
        </w:rPr>
      </w:pPr>
      <w:r w:rsidRPr="00780872">
        <w:rPr>
          <w:sz w:val="21"/>
          <w:szCs w:val="21"/>
        </w:rPr>
        <w:t>The management stack is used to implement management roles such as enrollment, configurations, and adjustment. It can also host a public website as a portal for participants to see the balance and adjust account settings. This layer relays all changes to the MQTT broker asynchronously to the monitoring stack. The most critical component is the "Broker</w:t>
      </w:r>
      <w:r w:rsidR="005C42E2" w:rsidRPr="00780872">
        <w:rPr>
          <w:sz w:val="21"/>
          <w:szCs w:val="21"/>
        </w:rPr>
        <w:t>”, a</w:t>
      </w:r>
      <w:r w:rsidRPr="00780872">
        <w:rPr>
          <w:sz w:val="21"/>
          <w:szCs w:val="21"/>
        </w:rPr>
        <w:t xml:space="preserve"> customs agent that performs the energy balancing and ancillary energy management services between all the network participants.</w:t>
      </w:r>
    </w:p>
    <w:p w14:paraId="38073FC9" w14:textId="77777777" w:rsidR="00776507" w:rsidRPr="00780872" w:rsidRDefault="00776507" w:rsidP="00DF4BB7">
      <w:pPr>
        <w:pStyle w:val="Heading2"/>
        <w:numPr>
          <w:ilvl w:val="2"/>
          <w:numId w:val="2"/>
        </w:numPr>
        <w:rPr>
          <w:sz w:val="21"/>
          <w:szCs w:val="21"/>
        </w:rPr>
      </w:pPr>
      <w:r w:rsidRPr="00780872">
        <w:rPr>
          <w:sz w:val="21"/>
          <w:szCs w:val="21"/>
        </w:rPr>
        <w:tab/>
      </w:r>
      <w:r w:rsidRPr="00DF4BB7">
        <w:rPr>
          <w:sz w:val="22"/>
          <w:szCs w:val="22"/>
        </w:rPr>
        <w:t>Transactional layer:</w:t>
      </w:r>
    </w:p>
    <w:p w14:paraId="0926D365" w14:textId="77777777" w:rsidR="00776507" w:rsidRPr="00780872" w:rsidRDefault="00776507" w:rsidP="00776507">
      <w:pPr>
        <w:rPr>
          <w:sz w:val="21"/>
          <w:szCs w:val="21"/>
        </w:rPr>
      </w:pPr>
      <w:r w:rsidRPr="00780872">
        <w:rPr>
          <w:sz w:val="21"/>
          <w:szCs w:val="21"/>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31888735" w14:textId="77777777" w:rsidR="00776507" w:rsidRPr="00780872" w:rsidRDefault="00776507" w:rsidP="00776507">
      <w:pPr>
        <w:rPr>
          <w:sz w:val="21"/>
          <w:szCs w:val="21"/>
        </w:rPr>
      </w:pPr>
      <w:r w:rsidRPr="00780872">
        <w:rPr>
          <w:sz w:val="21"/>
          <w:szCs w:val="21"/>
        </w:rPr>
        <w:t xml:space="preserve"> </w:t>
      </w:r>
    </w:p>
    <w:p w14:paraId="6CB4FE4B" w14:textId="77777777" w:rsidR="00DF4BB7" w:rsidRDefault="00DF4BB7" w:rsidP="0075149F">
      <w:pPr>
        <w:pStyle w:val="BodyText"/>
        <w:jc w:val="center"/>
      </w:pPr>
      <w:r>
        <w:rPr>
          <w:noProof/>
        </w:rPr>
        <mc:AlternateContent>
          <mc:Choice Requires="wps">
            <w:drawing>
              <wp:inline distT="0" distB="0" distL="0" distR="0" wp14:anchorId="03D0103E" wp14:editId="4CE6BB07">
                <wp:extent cx="3623095" cy="2863970"/>
                <wp:effectExtent l="0" t="0" r="0" b="0"/>
                <wp:docPr id="116" name="Text Box 116"/>
                <wp:cNvGraphicFramePr/>
                <a:graphic xmlns:a="http://schemas.openxmlformats.org/drawingml/2006/main">
                  <a:graphicData uri="http://schemas.microsoft.com/office/word/2010/wordprocessingShape">
                    <wps:wsp>
                      <wps:cNvSpPr txBox="1"/>
                      <wps:spPr>
                        <a:xfrm>
                          <a:off x="0" y="0"/>
                          <a:ext cx="3623095" cy="2863970"/>
                        </a:xfrm>
                        <a:prstGeom prst="rect">
                          <a:avLst/>
                        </a:prstGeom>
                        <a:noFill/>
                        <a:ln w="6350">
                          <a:noFill/>
                        </a:ln>
                      </wps:spPr>
                      <wps:txbx>
                        <w:txbxContent>
                          <w:p w14:paraId="55B39F4C" w14:textId="77777777" w:rsidR="000F7B19" w:rsidRPr="00933B7F" w:rsidRDefault="000F7B19" w:rsidP="00DF4BB7">
                            <w:pPr>
                              <w:rPr>
                                <w:rFonts w:ascii="Menlo" w:hAnsi="Menlo" w:cs="Menlo"/>
                                <w:sz w:val="11"/>
                                <w:szCs w:val="11"/>
                              </w:rPr>
                            </w:pPr>
                          </w:p>
                          <w:p w14:paraId="66F30A56" w14:textId="77777777" w:rsidR="000F7B19" w:rsidRPr="00933B7F" w:rsidRDefault="000F7B19" w:rsidP="00DF4BB7">
                            <w:pPr>
                              <w:jc w:val="both"/>
                              <w:rPr>
                                <w:sz w:val="15"/>
                                <w:szCs w:val="15"/>
                              </w:rPr>
                            </w:pPr>
                            <w:r>
                              <w:rPr>
                                <w:noProof/>
                              </w:rPr>
                              <w:drawing>
                                <wp:inline distT="0" distB="0" distL="0" distR="0" wp14:anchorId="031067BD" wp14:editId="2554C857">
                                  <wp:extent cx="3381555" cy="2681893"/>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37462" cy="28055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0103E" id="Text Box 116" o:spid="_x0000_s1039" type="#_x0000_t202" style="width:285.3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AnRHgIAADU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" filled="f" stroked="f" strokeweight=".5pt">
                <v:textbox>
                  <w:txbxContent>
                    <w:p w14:paraId="55B39F4C" w14:textId="77777777" w:rsidR="000F7B19" w:rsidRPr="00933B7F" w:rsidRDefault="000F7B19" w:rsidP="00DF4BB7">
                      <w:pPr>
                        <w:rPr>
                          <w:rFonts w:ascii="Menlo" w:hAnsi="Menlo" w:cs="Menlo"/>
                          <w:sz w:val="11"/>
                          <w:szCs w:val="11"/>
                        </w:rPr>
                      </w:pPr>
                    </w:p>
                    <w:p w14:paraId="66F30A56" w14:textId="77777777" w:rsidR="000F7B19" w:rsidRPr="00933B7F" w:rsidRDefault="000F7B19" w:rsidP="00DF4BB7">
                      <w:pPr>
                        <w:jc w:val="both"/>
                        <w:rPr>
                          <w:sz w:val="15"/>
                          <w:szCs w:val="15"/>
                        </w:rPr>
                      </w:pPr>
                      <w:r>
                        <w:rPr>
                          <w:noProof/>
                        </w:rPr>
                        <w:drawing>
                          <wp:inline distT="0" distB="0" distL="0" distR="0" wp14:anchorId="031067BD" wp14:editId="2554C857">
                            <wp:extent cx="3381555" cy="2681893"/>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37462" cy="2805542"/>
                                    </a:xfrm>
                                    <a:prstGeom prst="rect">
                                      <a:avLst/>
                                    </a:prstGeom>
                                  </pic:spPr>
                                </pic:pic>
                              </a:graphicData>
                            </a:graphic>
                          </wp:inline>
                        </w:drawing>
                      </w:r>
                    </w:p>
                  </w:txbxContent>
                </v:textbox>
                <w10:anchorlock/>
              </v:shape>
            </w:pict>
          </mc:Fallback>
        </mc:AlternateContent>
      </w:r>
    </w:p>
    <w:p w14:paraId="768C6A1F" w14:textId="0192A4FE" w:rsidR="00DF4BB7" w:rsidRPr="00A32EC7" w:rsidRDefault="00DF4BB7" w:rsidP="0075149F">
      <w:pPr>
        <w:pStyle w:val="figurecaption"/>
        <w:jc w:val="center"/>
      </w:pPr>
      <w:r>
        <w:t>Microservice based</w:t>
      </w:r>
      <w:r w:rsidRPr="00A32EC7">
        <w:t xml:space="preserve"> software architecture diagram</w:t>
      </w:r>
      <w:r>
        <w:t xml:space="preserve"> for P2P market </w:t>
      </w:r>
      <w:r w:rsidR="0075149F">
        <w:t>application</w:t>
      </w:r>
      <w:r>
        <w:t>.</w:t>
      </w:r>
    </w:p>
    <w:p w14:paraId="7157FFFB" w14:textId="000C9170" w:rsidR="00776507" w:rsidRPr="00780872" w:rsidRDefault="00DF4BB7" w:rsidP="00DF4BB7">
      <w:pPr>
        <w:pStyle w:val="Heading1"/>
        <w:numPr>
          <w:ilvl w:val="0"/>
          <w:numId w:val="2"/>
        </w:numPr>
      </w:pPr>
      <w:r>
        <w:lastRenderedPageBreak/>
        <w:t xml:space="preserve"> Simulation Results</w:t>
      </w:r>
    </w:p>
    <w:p w14:paraId="5804409C" w14:textId="77777777" w:rsidR="00776507" w:rsidRPr="00780872" w:rsidRDefault="00776507" w:rsidP="00776507">
      <w:pPr>
        <w:rPr>
          <w:sz w:val="21"/>
          <w:szCs w:val="21"/>
        </w:rPr>
      </w:pPr>
      <w:r w:rsidRPr="00780872">
        <w:rPr>
          <w:sz w:val="21"/>
          <w:szCs w:val="21"/>
        </w:rPr>
        <w:t xml:space="preserve">To simulate the results of the system, data was synthesized from annual consumption trends and the regulatory constraints of the geographical region of Florida. The assumptions around the size and limits of PV systems were considered based on EIA.gov [22] and NREL (National Research Energy Labs) sources. The synthesized data was then used to generate prosumers' payback for a network of N=3 prosumers and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integrating energy storage alongside the PV generation that could offset generation capacity allowing for more significant revenue opportunities.  </w:t>
      </w:r>
    </w:p>
    <w:p w14:paraId="362F8766" w14:textId="7D34147B" w:rsidR="00776507" w:rsidRPr="00DF4BB7" w:rsidRDefault="00776507" w:rsidP="00CC61A6">
      <w:pPr>
        <w:pStyle w:val="Heading2"/>
        <w:numPr>
          <w:ilvl w:val="1"/>
          <w:numId w:val="2"/>
        </w:numPr>
      </w:pPr>
      <w:r w:rsidRPr="00DF4BB7">
        <w:t>Synthesizing Data for Florida Prosumers</w:t>
      </w:r>
    </w:p>
    <w:p w14:paraId="586A2F04" w14:textId="61BDF00D" w:rsidR="00776507" w:rsidRPr="00780872" w:rsidRDefault="00776507" w:rsidP="00776507">
      <w:pPr>
        <w:rPr>
          <w:sz w:val="21"/>
          <w:szCs w:val="21"/>
        </w:rPr>
      </w:pPr>
      <w:r w:rsidRPr="00780872">
        <w:rPr>
          <w:sz w:val="21"/>
          <w:szCs w:val="21"/>
        </w:rPr>
        <w:t xml:space="preserve">The data used in the simulation is provided by the US Energy Information Administration [22].  The dataset is filtered for the Florida Power and Light service territory. The two datasets requested are for load demand and solar generation. The prosumers' load demand must be derived statistically since an individual's load is not made available through public datasets. The average use of a single prosumer can be inferred at a monthly time range but not at a daily or hourly time. The average monthly estimate for a prosumer in the FPL territory; 1,110 kWh/month. The hourly and monthly load demand is publicly available data, but it is aggregate. To use this data, normalize the aggregate usage over a time window, then multiply the estimated mean usage by each of the normalized samples over the time window. The result would be a load demand curve that estimates a typical prosumer load demand about the average load. The 1100kWh per month was divided by 730 hours to arrive at a 1.5kW load at each hourly sample. The normalized curve was mapped against the load with two standard deviations as an error. </w:t>
      </w:r>
    </w:p>
    <w:p w14:paraId="172320BA" w14:textId="77777777" w:rsidR="00CC61A6" w:rsidRDefault="00CC61A6" w:rsidP="0075149F">
      <w:pPr>
        <w:pStyle w:val="BodyText"/>
        <w:jc w:val="center"/>
      </w:pPr>
      <w:r>
        <w:rPr>
          <w:noProof/>
        </w:rPr>
        <mc:AlternateContent>
          <mc:Choice Requires="wps">
            <w:drawing>
              <wp:inline distT="0" distB="0" distL="0" distR="0" wp14:anchorId="7BD736BB" wp14:editId="0A5B9228">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4EAF1DC1" w14:textId="77777777" w:rsidR="000F7B19" w:rsidRDefault="000F7B19"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3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736BB"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EZb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FTxBqoDEuGg14i3fKkw2RXz4YU5FAXWjkIPz7hIDfgYHC1KanA//3Ye47FX6KWkRZGV1P/Y&#13;&#10;MSco0d8MdnEyHI+jKtNmfHM3wo279myuPWbXLAAZGOJIWZ7MGB/0yZQOmjech3l8FV3McHy7pOFk&#13;&#10;LkIvfZwnLubzFIQ6tCyszNryCB0Zj6147d6Ys8d+BWz1E5zkyIp3betj400D810AqVJPI9E9q0f+&#13;&#10;UcNJFcd5i0NyvU9Rl6/C7Bc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BuVEZbMgIAAF0EAAAOAAAAAAAAAAAAAAAA&#13;&#10;AC4CAABkcnMvZTJvRG9jLnhtbFBLAQItABQABgAIAAAAIQCh3Yue4AAAAAoBAAAPAAAAAAAAAAAA&#13;&#10;AAAAAIwEAABkcnMvZG93bnJldi54bWxQSwUGAAAAAAQABADzAAAAmQUAAAAA&#13;&#10;" fillcolor="white [3201]" stroked="f" strokeweight=".5pt">
                <v:textbox>
                  <w:txbxContent>
                    <w:p w14:paraId="4EAF1DC1" w14:textId="77777777" w:rsidR="000F7B19" w:rsidRDefault="000F7B19"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33">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9AB4DDF" w14:textId="3FEFFBEC" w:rsidR="00CC61A6" w:rsidRPr="00F8081C" w:rsidRDefault="002E4D10" w:rsidP="0075149F">
      <w:pPr>
        <w:pStyle w:val="figurecaption"/>
        <w:jc w:val="center"/>
      </w:pPr>
      <w:r>
        <w:t xml:space="preserve">Two Month </w:t>
      </w:r>
      <w:r w:rsidR="00CC61A6">
        <w:t>Hourly load demand (kWh) about an average prosumers load of (1100kWh/730h) with an error band.</w:t>
      </w:r>
    </w:p>
    <w:p w14:paraId="12078831" w14:textId="77777777" w:rsidR="00776507" w:rsidRPr="00780872" w:rsidRDefault="00776507" w:rsidP="00776507">
      <w:pPr>
        <w:rPr>
          <w:sz w:val="21"/>
          <w:szCs w:val="21"/>
        </w:rPr>
      </w:pPr>
      <w:r w:rsidRPr="00780872">
        <w:rPr>
          <w:sz w:val="21"/>
          <w:szCs w:val="21"/>
        </w:rPr>
        <w:t xml:space="preserve"> </w:t>
      </w:r>
    </w:p>
    <w:p w14:paraId="1DABD5EE" w14:textId="342D0274" w:rsidR="00776507" w:rsidRPr="00780872" w:rsidRDefault="00776507" w:rsidP="00776507">
      <w:pPr>
        <w:rPr>
          <w:sz w:val="21"/>
          <w:szCs w:val="21"/>
        </w:rPr>
      </w:pPr>
      <w:r w:rsidRPr="00780872">
        <w:rPr>
          <w:sz w:val="21"/>
          <w:szCs w:val="21"/>
        </w:rPr>
        <w:t>The daily load demand of a typical consumer draws an average of 1100kWh a month correlated to the normalized curve of overall order between January 2020 and the end of February 2020.</w:t>
      </w:r>
      <w:r w:rsidR="0075149F">
        <w:rPr>
          <w:sz w:val="21"/>
          <w:szCs w:val="21"/>
        </w:rPr>
        <w:t xml:space="preserve"> </w:t>
      </w:r>
      <w:r w:rsidRPr="00780872">
        <w:rPr>
          <w:sz w:val="21"/>
          <w:szCs w:val="21"/>
        </w:rPr>
        <w:t xml:space="preserve">The approximation provides a starting point to model a prosumers daily consumption. The prosumers' consumption variance is considered two standard deviations from the mean but can be adjusted in future research. The actual load demand of individual users can be utilized instead of this approximation into the model for better results. In this research, we will assume the prosumers utilize PV,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78B71ED4" w14:textId="74A05B2E" w:rsidR="00CC61A6" w:rsidRDefault="00CC61A6" w:rsidP="0075149F">
      <w:pPr>
        <w:pStyle w:val="BodyText"/>
        <w:jc w:val="center"/>
      </w:pPr>
      <w:r>
        <w:rPr>
          <w:noProof/>
        </w:rPr>
        <w:lastRenderedPageBreak/>
        <mc:AlternateContent>
          <mc:Choice Requires="wps">
            <w:drawing>
              <wp:inline distT="0" distB="0" distL="0" distR="0" wp14:anchorId="17746E9C" wp14:editId="68C4226C">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6C30DDDD" w14:textId="77777777" w:rsidR="000F7B19" w:rsidRDefault="000F7B19" w:rsidP="00CC61A6">
                            <w:r>
                              <w:rPr>
                                <w:noProof/>
                              </w:rPr>
                              <w:drawing>
                                <wp:inline distT="0" distB="0" distL="0" distR="0" wp14:anchorId="3B14A128" wp14:editId="0A2D4B16">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4">
                                            <a:extLst>
                                              <a:ext uri="{28A0092B-C50C-407E-A947-70E740481C1C}">
                                                <a14:useLocalDpi xmlns:a14="http://schemas.microsoft.com/office/drawing/2010/main" val="0"/>
                                              </a:ext>
                                            </a:extLst>
                                          </a:blip>
                                          <a:stretch>
                                            <a:fillRect/>
                                          </a:stretch>
                                        </pic:blipFill>
                                        <pic:spPr bwMode="auto">
                                          <a:xfrm>
                                            <a:off x="0" y="0"/>
                                            <a:ext cx="2501054" cy="15762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46E9C"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6C30DDDD" w14:textId="77777777" w:rsidR="000F7B19" w:rsidRDefault="000F7B19" w:rsidP="00CC61A6">
                      <w:r>
                        <w:rPr>
                          <w:noProof/>
                        </w:rPr>
                        <w:drawing>
                          <wp:inline distT="0" distB="0" distL="0" distR="0" wp14:anchorId="3B14A128" wp14:editId="0A2D4B16">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2501054" cy="15762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426AAB2" w14:textId="6F93B0C6" w:rsidR="00CC61A6" w:rsidRPr="00077CCC" w:rsidRDefault="00CC61A6" w:rsidP="0075149F">
      <w:pPr>
        <w:pStyle w:val="figurecaption"/>
        <w:jc w:val="center"/>
      </w:pPr>
      <w:r>
        <w:t>Daily load demand of a typical consumer that draws an average of 1100kWh a month</w:t>
      </w:r>
      <w:r w:rsidR="002E4D10">
        <w:t>.</w:t>
      </w:r>
    </w:p>
    <w:p w14:paraId="60AEB09F" w14:textId="34B69749" w:rsidR="00776507" w:rsidRPr="00CC61A6" w:rsidRDefault="00776507" w:rsidP="00CC61A6">
      <w:pPr>
        <w:pStyle w:val="Heading2"/>
        <w:numPr>
          <w:ilvl w:val="1"/>
          <w:numId w:val="2"/>
        </w:numPr>
      </w:pPr>
      <w:r w:rsidRPr="00CC61A6">
        <w:t xml:space="preserve">Prosumer Network Revenue </w:t>
      </w:r>
    </w:p>
    <w:p w14:paraId="1437DE3E" w14:textId="405DBE10" w:rsidR="00CC61A6" w:rsidRPr="0075149F" w:rsidRDefault="00776507" w:rsidP="0075149F">
      <w:pPr>
        <w:rPr>
          <w:sz w:val="21"/>
          <w:szCs w:val="21"/>
        </w:rPr>
      </w:pPr>
      <w:r w:rsidRPr="00780872">
        <w:rPr>
          <w:sz w:val="21"/>
          <w:szCs w:val="21"/>
        </w:rPr>
        <w:t>The analysis shows the positive and negative transactions for the energy generated by each prosumer. The prosumer revenue for id=3 generated the most revenue for the year. The analysis shows that with only PV the network is dependent on variance in load and generation performance. At larger networks, the income per prosumer tends to decrease. The variance in performance for each prosumer works against the revenue gains for each prosumer across the network.</w:t>
      </w:r>
    </w:p>
    <w:p w14:paraId="3E559D42" w14:textId="77777777" w:rsidR="00CC61A6" w:rsidRPr="006E2019" w:rsidRDefault="00CC61A6" w:rsidP="00CC61A6">
      <w:pPr>
        <w:rPr>
          <w:sz w:val="20"/>
          <w:szCs w:val="20"/>
        </w:rPr>
      </w:pPr>
    </w:p>
    <w:p w14:paraId="757EB14F" w14:textId="77777777" w:rsidR="00CC61A6" w:rsidRDefault="00CC61A6" w:rsidP="0075149F">
      <w:pPr>
        <w:pStyle w:val="BodyText"/>
        <w:jc w:val="center"/>
      </w:pPr>
      <w:r>
        <w:rPr>
          <w:noProof/>
        </w:rPr>
        <mc:AlternateContent>
          <mc:Choice Requires="wps">
            <w:drawing>
              <wp:inline distT="0" distB="0" distL="0" distR="0" wp14:anchorId="643D817A" wp14:editId="0EE15198">
                <wp:extent cx="2938733" cy="2978437"/>
                <wp:effectExtent l="0" t="0" r="0" b="6350"/>
                <wp:docPr id="117" name="Text Box 117"/>
                <wp:cNvGraphicFramePr/>
                <a:graphic xmlns:a="http://schemas.openxmlformats.org/drawingml/2006/main">
                  <a:graphicData uri="http://schemas.microsoft.com/office/word/2010/wordprocessingShape">
                    <wps:wsp>
                      <wps:cNvSpPr txBox="1"/>
                      <wps:spPr>
                        <a:xfrm>
                          <a:off x="0" y="0"/>
                          <a:ext cx="2938733" cy="2978437"/>
                        </a:xfrm>
                        <a:prstGeom prst="rect">
                          <a:avLst/>
                        </a:prstGeom>
                        <a:solidFill>
                          <a:schemeClr val="lt1"/>
                        </a:solidFill>
                        <a:ln w="6350">
                          <a:noFill/>
                        </a:ln>
                      </wps:spPr>
                      <wps:txbx>
                        <w:txbxContent>
                          <w:p w14:paraId="4ABD4988" w14:textId="77777777" w:rsidR="000F7B19" w:rsidRDefault="000F7B19" w:rsidP="00CC61A6">
                            <w:r>
                              <w:rPr>
                                <w:noProof/>
                              </w:rPr>
                              <w:drawing>
                                <wp:inline distT="0" distB="0" distL="0" distR="0" wp14:anchorId="49376504" wp14:editId="76FDB432">
                                  <wp:extent cx="2779512" cy="2932981"/>
                                  <wp:effectExtent l="0" t="0" r="1905" b="127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37278" cy="29939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D817A" id="Text Box 117" o:spid="_x0000_s1042" type="#_x0000_t202" style="width:231.4pt;height: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" fillcolor="white [3201]" stroked="f" strokeweight=".5pt">
                <v:textbox>
                  <w:txbxContent>
                    <w:p w14:paraId="4ABD4988" w14:textId="77777777" w:rsidR="000F7B19" w:rsidRDefault="000F7B19" w:rsidP="00CC61A6">
                      <w:r>
                        <w:rPr>
                          <w:noProof/>
                        </w:rPr>
                        <w:drawing>
                          <wp:inline distT="0" distB="0" distL="0" distR="0" wp14:anchorId="49376504" wp14:editId="76FDB432">
                            <wp:extent cx="2779512" cy="2932981"/>
                            <wp:effectExtent l="0" t="0" r="1905" b="127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37278" cy="2993936"/>
                                    </a:xfrm>
                                    <a:prstGeom prst="rect">
                                      <a:avLst/>
                                    </a:prstGeom>
                                  </pic:spPr>
                                </pic:pic>
                              </a:graphicData>
                            </a:graphic>
                          </wp:inline>
                        </w:drawing>
                      </w:r>
                    </w:p>
                  </w:txbxContent>
                </v:textbox>
                <w10:anchorlock/>
              </v:shape>
            </w:pict>
          </mc:Fallback>
        </mc:AlternateContent>
      </w:r>
    </w:p>
    <w:p w14:paraId="79253D6C" w14:textId="7737704A" w:rsidR="00CC61A6" w:rsidRPr="001133E1" w:rsidRDefault="00CC61A6" w:rsidP="0075149F">
      <w:pPr>
        <w:pStyle w:val="figurecaption"/>
        <w:jc w:val="center"/>
      </w:pPr>
      <w:r>
        <w:t>Hypothetical generation of Prosumers in a network of N=3 using NRG-X-Change mechanisim</w:t>
      </w:r>
      <w:r w:rsidR="002E4D10">
        <w:t>.</w:t>
      </w:r>
    </w:p>
    <w:p w14:paraId="24B25B5C" w14:textId="77777777" w:rsidR="00CC61A6" w:rsidRDefault="00CC61A6" w:rsidP="0075149F">
      <w:pPr>
        <w:pStyle w:val="BodyText"/>
        <w:jc w:val="center"/>
      </w:pPr>
      <w:r>
        <w:rPr>
          <w:noProof/>
        </w:rPr>
        <w:lastRenderedPageBreak/>
        <mc:AlternateContent>
          <mc:Choice Requires="wps">
            <w:drawing>
              <wp:inline distT="0" distB="0" distL="0" distR="0" wp14:anchorId="705FF4C7" wp14:editId="71EECB47">
                <wp:extent cx="2984740" cy="3019245"/>
                <wp:effectExtent l="0" t="0" r="0" b="3810"/>
                <wp:docPr id="119" name="Text Box 119"/>
                <wp:cNvGraphicFramePr/>
                <a:graphic xmlns:a="http://schemas.openxmlformats.org/drawingml/2006/main">
                  <a:graphicData uri="http://schemas.microsoft.com/office/word/2010/wordprocessingShape">
                    <wps:wsp>
                      <wps:cNvSpPr txBox="1"/>
                      <wps:spPr>
                        <a:xfrm>
                          <a:off x="0" y="0"/>
                          <a:ext cx="2984740" cy="3019245"/>
                        </a:xfrm>
                        <a:prstGeom prst="rect">
                          <a:avLst/>
                        </a:prstGeom>
                        <a:solidFill>
                          <a:schemeClr val="lt1"/>
                        </a:solidFill>
                        <a:ln w="6350">
                          <a:noFill/>
                        </a:ln>
                      </wps:spPr>
                      <wps:txbx>
                        <w:txbxContent>
                          <w:p w14:paraId="2B4740FB" w14:textId="77777777" w:rsidR="000F7B19" w:rsidRDefault="000F7B19" w:rsidP="00CC61A6">
                            <w:r>
                              <w:rPr>
                                <w:noProof/>
                              </w:rPr>
                              <w:drawing>
                                <wp:inline distT="0" distB="0" distL="0" distR="0" wp14:anchorId="4BAC1BFA" wp14:editId="732F1E1F">
                                  <wp:extent cx="2835215" cy="2894108"/>
                                  <wp:effectExtent l="0" t="0" r="0" b="190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59002" cy="29183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5FF4C7" id="Text Box 119" o:spid="_x0000_s1043" type="#_x0000_t202" style="width:23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" fillcolor="white [3201]" stroked="f" strokeweight=".5pt">
                <v:textbox>
                  <w:txbxContent>
                    <w:p w14:paraId="2B4740FB" w14:textId="77777777" w:rsidR="000F7B19" w:rsidRDefault="000F7B19" w:rsidP="00CC61A6">
                      <w:r>
                        <w:rPr>
                          <w:noProof/>
                        </w:rPr>
                        <w:drawing>
                          <wp:inline distT="0" distB="0" distL="0" distR="0" wp14:anchorId="4BAC1BFA" wp14:editId="732F1E1F">
                            <wp:extent cx="2835215" cy="2894108"/>
                            <wp:effectExtent l="0" t="0" r="0" b="190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59002" cy="2918389"/>
                                    </a:xfrm>
                                    <a:prstGeom prst="rect">
                                      <a:avLst/>
                                    </a:prstGeom>
                                  </pic:spPr>
                                </pic:pic>
                              </a:graphicData>
                            </a:graphic>
                          </wp:inline>
                        </w:drawing>
                      </w:r>
                    </w:p>
                  </w:txbxContent>
                </v:textbox>
                <w10:anchorlock/>
              </v:shape>
            </w:pict>
          </mc:Fallback>
        </mc:AlternateContent>
      </w:r>
    </w:p>
    <w:p w14:paraId="6967AD77" w14:textId="331E101C" w:rsidR="00CC61A6" w:rsidRDefault="00CC61A6" w:rsidP="0075149F">
      <w:pPr>
        <w:pStyle w:val="figurecaption"/>
        <w:jc w:val="center"/>
      </w:pPr>
      <w:r>
        <w:t>Hypothetical generation of Prosumers in a network of N=100 using NRG-X-Change mechanisim.</w:t>
      </w:r>
    </w:p>
    <w:p w14:paraId="470AAF0A" w14:textId="77777777" w:rsidR="002E4D10" w:rsidRPr="006B44E0" w:rsidRDefault="002E4D10" w:rsidP="002E4D10">
      <w:pPr>
        <w:pStyle w:val="figurecaption"/>
        <w:numPr>
          <w:ilvl w:val="0"/>
          <w:numId w:val="0"/>
        </w:numPr>
        <w:jc w:val="left"/>
      </w:pPr>
    </w:p>
    <w:p w14:paraId="54113F33" w14:textId="4295EC06" w:rsidR="00776507" w:rsidRPr="00780872" w:rsidRDefault="00CC61A6" w:rsidP="00CC61A6">
      <w:pPr>
        <w:pStyle w:val="Heading1"/>
        <w:numPr>
          <w:ilvl w:val="0"/>
          <w:numId w:val="2"/>
        </w:numPr>
      </w:pPr>
      <w:r>
        <w:t xml:space="preserve"> </w:t>
      </w:r>
      <w:r w:rsidR="00776507" w:rsidRPr="00780872">
        <w:t>Conclusions</w:t>
      </w:r>
    </w:p>
    <w:p w14:paraId="1572A616" w14:textId="738A42E2" w:rsidR="00EF2995" w:rsidRPr="00EF2995" w:rsidRDefault="00EF2995" w:rsidP="00EF2995">
      <w:pPr>
        <w:rPr>
          <w:sz w:val="21"/>
          <w:szCs w:val="21"/>
        </w:rPr>
      </w:pPr>
      <w:r w:rsidRPr="00EF2995">
        <w:rPr>
          <w:sz w:val="21"/>
          <w:szCs w:val="21"/>
        </w:rPr>
        <w:t>The growth of renewable energy technologies has pushed the adoption of residential solar. Regulated utilities such as FPL, pay prosumers retail prices for the excess energy. The repayment of prosumers by utilities is known as net-metering. Net-metering has promoted the growth of prosumers in states with high electricity prices. But, by subsidizing prosumers, utilities have passed the operational costs to other consumers. Research</w:t>
      </w:r>
      <w:r>
        <w:rPr>
          <w:sz w:val="21"/>
          <w:szCs w:val="21"/>
        </w:rPr>
        <w:t>ers</w:t>
      </w:r>
      <w:r w:rsidRPr="00EF2995">
        <w:rPr>
          <w:sz w:val="21"/>
          <w:szCs w:val="21"/>
        </w:rPr>
        <w:t xml:space="preserve"> have proposed better prosumer compensation methods using peer-to-peer markets. The dynamic pricing could offer higher incentives at moments of peak demands that could lead to gains for prosumers.</w:t>
      </w:r>
    </w:p>
    <w:p w14:paraId="5C799BBC" w14:textId="798AAFA7" w:rsidR="001A0B8E" w:rsidRDefault="00EF2995" w:rsidP="001A0B8E">
      <w:pPr>
        <w:rPr>
          <w:sz w:val="21"/>
          <w:szCs w:val="21"/>
        </w:rPr>
      </w:pPr>
      <w:r w:rsidRPr="00EF2995">
        <w:rPr>
          <w:sz w:val="21"/>
          <w:szCs w:val="21"/>
        </w:rPr>
        <w:t>The paper reviews an implementation where the utility is part of the market. The utility would provide the service to prosumers and consumers instead of net-metering, allowing for fair payment of overhead charges and greater pay-out to prosumers. An open</w:t>
      </w:r>
      <w:r>
        <w:rPr>
          <w:sz w:val="21"/>
          <w:szCs w:val="21"/>
        </w:rPr>
        <w:t>-</w:t>
      </w:r>
      <w:r w:rsidRPr="00EF2995">
        <w:rPr>
          <w:sz w:val="21"/>
          <w:szCs w:val="21"/>
        </w:rPr>
        <w:t xml:space="preserve">source application was created to allow for management of prosumer transactions. The application would receive messages from metering devices. The metering devices could be provided by the utility using a low-cost form factor. The connected meters would send messages to the application that over a wireless backhaul. The messages would be received by the internet hosted application. This paper simulated the consumption and generation of prosumers over the course of a year. The prosumer simulations act </w:t>
      </w:r>
      <w:r w:rsidR="0075149F" w:rsidRPr="00EF2995">
        <w:rPr>
          <w:sz w:val="21"/>
          <w:szCs w:val="21"/>
        </w:rPr>
        <w:t>as</w:t>
      </w:r>
      <w:r w:rsidRPr="00EF2995">
        <w:rPr>
          <w:sz w:val="21"/>
          <w:szCs w:val="21"/>
        </w:rPr>
        <w:t xml:space="preserve"> a network of prosumers that generate excess energy. The excess energy follows the real-world PV generation of Florida prosumers. The simulated prosumer generation had statistical variations from the base, in line with Tier 1 PV systems. The results of prosumer networks of size three and size one hundred where provided. The results indicated the annual revenue for prosumers paid in the traditional net-metering. And the results showed how prosumers were paid on the proposed peer-to-peer application before expenses.</w:t>
      </w:r>
    </w:p>
    <w:p w14:paraId="7FDEE760" w14:textId="0B08EC2A" w:rsidR="00EE0DC7" w:rsidRDefault="00EE0DC7" w:rsidP="00C91C86"/>
    <w:p w14:paraId="7058B08A" w14:textId="77777777" w:rsidR="00EE0DC7" w:rsidRDefault="00EE0DC7" w:rsidP="00C91C86"/>
    <w:sdt>
      <w:sdtPr>
        <w:rPr>
          <w:smallCaps/>
        </w:rPr>
        <w:id w:val="-1654291566"/>
        <w:docPartObj>
          <w:docPartGallery w:val="Bibliographies"/>
          <w:docPartUnique/>
        </w:docPartObj>
      </w:sdtPr>
      <w:sdtEndPr>
        <w:rPr>
          <w:smallCaps w:val="0"/>
        </w:rPr>
      </w:sdtEndPr>
      <w:sdtContent>
        <w:p w14:paraId="29FC656B" w14:textId="77777777" w:rsidR="00A673A6" w:rsidRPr="00C67DED" w:rsidRDefault="00C91C86" w:rsidP="00A673A6">
          <w:pPr>
            <w:rPr>
              <w:rStyle w:val="Heading1Char"/>
              <w:rFonts w:eastAsiaTheme="minorHAnsi"/>
            </w:rPr>
          </w:pPr>
          <w:r w:rsidRPr="00C67DED">
            <w:rPr>
              <w:rStyle w:val="Heading1Char"/>
            </w:rPr>
            <w:t>References</w:t>
          </w:r>
        </w:p>
        <w:sdt>
          <w:sdtPr>
            <w:rPr>
              <w:sz w:val="20"/>
              <w:szCs w:val="20"/>
            </w:rPr>
            <w:id w:val="111145805"/>
            <w:bibliography/>
          </w:sdtPr>
          <w:sdtEndPr>
            <w:rPr>
              <w:sz w:val="24"/>
              <w:szCs w:val="24"/>
            </w:rPr>
          </w:sdtEndPr>
          <w:sdtContent>
            <w:p w14:paraId="2C0E56AA" w14:textId="77777777" w:rsidR="00A673A6" w:rsidRDefault="00C91C86" w:rsidP="00A673A6">
              <w:pPr>
                <w:rPr>
                  <w:rFonts w:asciiTheme="minorHAnsi" w:eastAsiaTheme="minorHAnsi" w:hAnsiTheme="minorHAnsi" w:cstheme="minorBidi"/>
                  <w:noProof/>
                </w:rPr>
              </w:pPr>
              <w:r w:rsidRPr="0007185C">
                <w:rPr>
                  <w:sz w:val="20"/>
                  <w:szCs w:val="20"/>
                </w:rPr>
                <w:fldChar w:fldCharType="begin"/>
              </w:r>
              <w:r w:rsidRPr="0007185C">
                <w:rPr>
                  <w:sz w:val="20"/>
                  <w:szCs w:val="20"/>
                </w:rPr>
                <w:instrText xml:space="preserve"> BIBLIOGRAPHY </w:instrText>
              </w:r>
              <w:r w:rsidRPr="0007185C">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A673A6" w14:paraId="6ED54C4E" w14:textId="77777777">
                <w:trPr>
                  <w:divId w:val="396051688"/>
                  <w:tblCellSpacing w:w="15" w:type="dxa"/>
                </w:trPr>
                <w:tc>
                  <w:tcPr>
                    <w:tcW w:w="50" w:type="pct"/>
                    <w:hideMark/>
                  </w:tcPr>
                  <w:p w14:paraId="0C7DEF70" w14:textId="1B4E681A" w:rsidR="00A673A6" w:rsidRDefault="00A673A6">
                    <w:pPr>
                      <w:pStyle w:val="Bibliography"/>
                      <w:rPr>
                        <w:noProof/>
                      </w:rPr>
                    </w:pPr>
                    <w:r>
                      <w:rPr>
                        <w:noProof/>
                      </w:rPr>
                      <w:t xml:space="preserve">[1] </w:t>
                    </w:r>
                  </w:p>
                </w:tc>
                <w:tc>
                  <w:tcPr>
                    <w:tcW w:w="0" w:type="auto"/>
                    <w:hideMark/>
                  </w:tcPr>
                  <w:p w14:paraId="56575143" w14:textId="77777777" w:rsidR="00A673A6" w:rsidRDefault="00A673A6">
                    <w:pPr>
                      <w:pStyle w:val="Bibliography"/>
                      <w:rPr>
                        <w:noProof/>
                      </w:rPr>
                    </w:pPr>
                    <w:r>
                      <w:rPr>
                        <w:noProof/>
                      </w:rPr>
                      <w:t>CARB, "CARB (California Air Resources Board)," 2021. [Online]. Available: https://ww2.arb.ca.gov/homepage. [Accessed 2021].</w:t>
                    </w:r>
                  </w:p>
                </w:tc>
              </w:tr>
              <w:tr w:rsidR="00A673A6" w14:paraId="62504430" w14:textId="77777777">
                <w:trPr>
                  <w:divId w:val="396051688"/>
                  <w:tblCellSpacing w:w="15" w:type="dxa"/>
                </w:trPr>
                <w:tc>
                  <w:tcPr>
                    <w:tcW w:w="50" w:type="pct"/>
                    <w:hideMark/>
                  </w:tcPr>
                  <w:p w14:paraId="07DD4BCB" w14:textId="77777777" w:rsidR="00A673A6" w:rsidRDefault="00A673A6">
                    <w:pPr>
                      <w:pStyle w:val="Bibliography"/>
                      <w:rPr>
                        <w:noProof/>
                      </w:rPr>
                    </w:pPr>
                    <w:r>
                      <w:rPr>
                        <w:noProof/>
                      </w:rPr>
                      <w:lastRenderedPageBreak/>
                      <w:t xml:space="preserve">[2] </w:t>
                    </w:r>
                  </w:p>
                </w:tc>
                <w:tc>
                  <w:tcPr>
                    <w:tcW w:w="0" w:type="auto"/>
                    <w:hideMark/>
                  </w:tcPr>
                  <w:p w14:paraId="4FB15D2C" w14:textId="77777777" w:rsidR="00A673A6" w:rsidRDefault="00A673A6">
                    <w:pPr>
                      <w:pStyle w:val="Bibliography"/>
                      <w:rPr>
                        <w:noProof/>
                      </w:rPr>
                    </w:pPr>
                    <w:r>
                      <w:rPr>
                        <w:noProof/>
                      </w:rPr>
                      <w:t>U. E. I. Administration, "Florida State Energy Profile," US Energy Information Administration, 18 11 2021. [Online]. Available: https://www.eia.gov/state/print.php?sid=FL#34. [Accessed 11 12 2021].</w:t>
                    </w:r>
                  </w:p>
                </w:tc>
              </w:tr>
              <w:tr w:rsidR="00A673A6" w14:paraId="6BDF6311" w14:textId="77777777">
                <w:trPr>
                  <w:divId w:val="396051688"/>
                  <w:tblCellSpacing w:w="15" w:type="dxa"/>
                </w:trPr>
                <w:tc>
                  <w:tcPr>
                    <w:tcW w:w="50" w:type="pct"/>
                    <w:hideMark/>
                  </w:tcPr>
                  <w:p w14:paraId="3C54D229" w14:textId="77777777" w:rsidR="00A673A6" w:rsidRDefault="00A673A6">
                    <w:pPr>
                      <w:pStyle w:val="Bibliography"/>
                      <w:rPr>
                        <w:noProof/>
                      </w:rPr>
                    </w:pPr>
                    <w:r>
                      <w:rPr>
                        <w:noProof/>
                      </w:rPr>
                      <w:t xml:space="preserve">[3] </w:t>
                    </w:r>
                  </w:p>
                </w:tc>
                <w:tc>
                  <w:tcPr>
                    <w:tcW w:w="0" w:type="auto"/>
                    <w:hideMark/>
                  </w:tcPr>
                  <w:p w14:paraId="1D0F37E1" w14:textId="77777777" w:rsidR="00A673A6" w:rsidRDefault="00A673A6">
                    <w:pPr>
                      <w:pStyle w:val="Bibliography"/>
                      <w:rPr>
                        <w:noProof/>
                      </w:rPr>
                    </w:pPr>
                    <w:r>
                      <w:rPr>
                        <w:noProof/>
                      </w:rPr>
                      <w:t xml:space="preserve">C. Y. H. M.-R. T. S. H. V. P. ,. K. L. W. W. Tushar, "Transforming Energy Networks Via Peer-to-Peer Energy Trading: The potential of game-theoretic approaches," </w:t>
                    </w:r>
                    <w:r>
                      <w:rPr>
                        <w:i/>
                        <w:iCs/>
                        <w:noProof/>
                      </w:rPr>
                      <w:t xml:space="preserve">IEEE Signal Processing Magazine, </w:t>
                    </w:r>
                    <w:r>
                      <w:rPr>
                        <w:noProof/>
                      </w:rPr>
                      <w:t xml:space="preserve">vol. 35, no. 4, pp. 90-111, July 2020. </w:t>
                    </w:r>
                  </w:p>
                </w:tc>
              </w:tr>
              <w:tr w:rsidR="00A673A6" w14:paraId="42350A3C" w14:textId="77777777">
                <w:trPr>
                  <w:divId w:val="396051688"/>
                  <w:tblCellSpacing w:w="15" w:type="dxa"/>
                </w:trPr>
                <w:tc>
                  <w:tcPr>
                    <w:tcW w:w="50" w:type="pct"/>
                    <w:hideMark/>
                  </w:tcPr>
                  <w:p w14:paraId="73E86315" w14:textId="77777777" w:rsidR="00A673A6" w:rsidRDefault="00A673A6">
                    <w:pPr>
                      <w:pStyle w:val="Bibliography"/>
                      <w:rPr>
                        <w:noProof/>
                      </w:rPr>
                    </w:pPr>
                    <w:r>
                      <w:rPr>
                        <w:noProof/>
                      </w:rPr>
                      <w:t xml:space="preserve">[4] </w:t>
                    </w:r>
                  </w:p>
                </w:tc>
                <w:tc>
                  <w:tcPr>
                    <w:tcW w:w="0" w:type="auto"/>
                    <w:hideMark/>
                  </w:tcPr>
                  <w:p w14:paraId="352E09A7" w14:textId="77777777" w:rsidR="00A673A6" w:rsidRDefault="00A673A6">
                    <w:pPr>
                      <w:pStyle w:val="Bibliography"/>
                      <w:rPr>
                        <w:noProof/>
                      </w:rPr>
                    </w:pPr>
                    <w:r>
                      <w:rPr>
                        <w:noProof/>
                      </w:rPr>
                      <w:t xml:space="preserve">D. P. Luo Y., "Autonomous Cooperative Energy Trading Between Prosumers for Microgrid Systems.," in </w:t>
                    </w:r>
                    <w:r>
                      <w:rPr>
                        <w:i/>
                        <w:iCs/>
                        <w:noProof/>
                      </w:rPr>
                      <w:t>3rd IEEE International Workshop on Global Trends in Smart Cities go SMART</w:t>
                    </w:r>
                    <w:r>
                      <w:rPr>
                        <w:noProof/>
                      </w:rPr>
                      <w:t xml:space="preserve">, 2014. </w:t>
                    </w:r>
                  </w:p>
                </w:tc>
              </w:tr>
              <w:tr w:rsidR="00A673A6" w14:paraId="78287D54" w14:textId="77777777">
                <w:trPr>
                  <w:divId w:val="396051688"/>
                  <w:tblCellSpacing w:w="15" w:type="dxa"/>
                </w:trPr>
                <w:tc>
                  <w:tcPr>
                    <w:tcW w:w="50" w:type="pct"/>
                    <w:hideMark/>
                  </w:tcPr>
                  <w:p w14:paraId="07D66CFA" w14:textId="77777777" w:rsidR="00A673A6" w:rsidRDefault="00A673A6">
                    <w:pPr>
                      <w:pStyle w:val="Bibliography"/>
                      <w:rPr>
                        <w:noProof/>
                      </w:rPr>
                    </w:pPr>
                    <w:r>
                      <w:rPr>
                        <w:noProof/>
                      </w:rPr>
                      <w:t xml:space="preserve">[5] </w:t>
                    </w:r>
                  </w:p>
                </w:tc>
                <w:tc>
                  <w:tcPr>
                    <w:tcW w:w="0" w:type="auto"/>
                    <w:hideMark/>
                  </w:tcPr>
                  <w:p w14:paraId="481F69BE" w14:textId="77777777" w:rsidR="00A673A6" w:rsidRDefault="00A673A6">
                    <w:pPr>
                      <w:pStyle w:val="Bibliography"/>
                      <w:rPr>
                        <w:noProof/>
                      </w:rPr>
                    </w:pPr>
                    <w:r>
                      <w:rPr>
                        <w:noProof/>
                      </w:rPr>
                      <w:t xml:space="preserve">T. K. S. C. Y. T. M. M. D. M. H. V. P. K. L. W. W. Tushar, "A motivational game-theoretic approach for peer-to-peer energy trading in smart grid," </w:t>
                    </w:r>
                    <w:r>
                      <w:rPr>
                        <w:i/>
                        <w:iCs/>
                        <w:noProof/>
                      </w:rPr>
                      <w:t xml:space="preserve">Applied Energy, </w:t>
                    </w:r>
                    <w:r>
                      <w:rPr>
                        <w:noProof/>
                      </w:rPr>
                      <w:t xml:space="preserve">vol. 243, pp. 10-20, June 2019. </w:t>
                    </w:r>
                  </w:p>
                </w:tc>
              </w:tr>
              <w:tr w:rsidR="00A673A6" w14:paraId="6488F996" w14:textId="77777777">
                <w:trPr>
                  <w:divId w:val="396051688"/>
                  <w:tblCellSpacing w:w="15" w:type="dxa"/>
                </w:trPr>
                <w:tc>
                  <w:tcPr>
                    <w:tcW w:w="50" w:type="pct"/>
                    <w:hideMark/>
                  </w:tcPr>
                  <w:p w14:paraId="445D0184" w14:textId="77777777" w:rsidR="00A673A6" w:rsidRDefault="00A673A6">
                    <w:pPr>
                      <w:pStyle w:val="Bibliography"/>
                      <w:rPr>
                        <w:noProof/>
                      </w:rPr>
                    </w:pPr>
                    <w:r>
                      <w:rPr>
                        <w:noProof/>
                      </w:rPr>
                      <w:t xml:space="preserve">[6] </w:t>
                    </w:r>
                  </w:p>
                </w:tc>
                <w:tc>
                  <w:tcPr>
                    <w:tcW w:w="0" w:type="auto"/>
                    <w:hideMark/>
                  </w:tcPr>
                  <w:p w14:paraId="3F10047D" w14:textId="77777777" w:rsidR="00A673A6" w:rsidRDefault="00A673A6">
                    <w:pPr>
                      <w:pStyle w:val="Bibliography"/>
                      <w:rPr>
                        <w:noProof/>
                      </w:rPr>
                    </w:pPr>
                    <w:r>
                      <w:rPr>
                        <w:noProof/>
                      </w:rPr>
                      <w:t>U. E. I. Administration, "eia.gov," October 2008. [Online]. Available: www.eia.gov. [Accessed 1 11 2021].</w:t>
                    </w:r>
                  </w:p>
                </w:tc>
              </w:tr>
              <w:tr w:rsidR="00A673A6" w14:paraId="4A86EF79" w14:textId="77777777">
                <w:trPr>
                  <w:divId w:val="396051688"/>
                  <w:tblCellSpacing w:w="15" w:type="dxa"/>
                </w:trPr>
                <w:tc>
                  <w:tcPr>
                    <w:tcW w:w="50" w:type="pct"/>
                    <w:hideMark/>
                  </w:tcPr>
                  <w:p w14:paraId="75DBE8F3" w14:textId="77777777" w:rsidR="00A673A6" w:rsidRDefault="00A673A6">
                    <w:pPr>
                      <w:pStyle w:val="Bibliography"/>
                      <w:rPr>
                        <w:noProof/>
                      </w:rPr>
                    </w:pPr>
                    <w:r>
                      <w:rPr>
                        <w:noProof/>
                      </w:rPr>
                      <w:t xml:space="preserve">[7] </w:t>
                    </w:r>
                  </w:p>
                </w:tc>
                <w:tc>
                  <w:tcPr>
                    <w:tcW w:w="0" w:type="auto"/>
                    <w:hideMark/>
                  </w:tcPr>
                  <w:p w14:paraId="10849CFA" w14:textId="77777777" w:rsidR="00A673A6" w:rsidRDefault="00A673A6">
                    <w:pPr>
                      <w:pStyle w:val="Bibliography"/>
                      <w:rPr>
                        <w:noProof/>
                      </w:rPr>
                    </w:pPr>
                    <w:r>
                      <w:rPr>
                        <w:noProof/>
                      </w:rPr>
                      <w:t xml:space="preserve">J. Cummings, "SIRE: Database of State Incentives for Renewables and Efficiency (Website Review)," </w:t>
                    </w:r>
                    <w:r>
                      <w:rPr>
                        <w:i/>
                        <w:iCs/>
                        <w:noProof/>
                      </w:rPr>
                      <w:t xml:space="preserve">Reference Reviews, </w:t>
                    </w:r>
                    <w:r>
                      <w:rPr>
                        <w:noProof/>
                      </w:rPr>
                      <w:t xml:space="preserve">vol. 23, no. 10.1108/09504120910969131. , pp. 44-45, 2009. </w:t>
                    </w:r>
                  </w:p>
                </w:tc>
              </w:tr>
              <w:tr w:rsidR="00A673A6" w14:paraId="27080F37" w14:textId="77777777">
                <w:trPr>
                  <w:divId w:val="396051688"/>
                  <w:tblCellSpacing w:w="15" w:type="dxa"/>
                </w:trPr>
                <w:tc>
                  <w:tcPr>
                    <w:tcW w:w="50" w:type="pct"/>
                    <w:hideMark/>
                  </w:tcPr>
                  <w:p w14:paraId="359DC7D4" w14:textId="77777777" w:rsidR="00A673A6" w:rsidRDefault="00A673A6">
                    <w:pPr>
                      <w:pStyle w:val="Bibliography"/>
                      <w:rPr>
                        <w:noProof/>
                      </w:rPr>
                    </w:pPr>
                    <w:r>
                      <w:rPr>
                        <w:noProof/>
                      </w:rPr>
                      <w:t xml:space="preserve">[8] </w:t>
                    </w:r>
                  </w:p>
                </w:tc>
                <w:tc>
                  <w:tcPr>
                    <w:tcW w:w="0" w:type="auto"/>
                    <w:hideMark/>
                  </w:tcPr>
                  <w:p w14:paraId="0107E5D0" w14:textId="77777777" w:rsidR="00A673A6" w:rsidRDefault="00A673A6">
                    <w:pPr>
                      <w:pStyle w:val="Bibliography"/>
                      <w:rPr>
                        <w:noProof/>
                      </w:rPr>
                    </w:pPr>
                    <w:r>
                      <w:rPr>
                        <w:noProof/>
                      </w:rPr>
                      <w:t>D. E. Krasko V., "Strategic Sequencing for State Distributed PV Policies: A Quantitative Analysis of Policy Impacts and Interactions.," National Renewable Energy Laboratory, Golden, Colorado, 2012.</w:t>
                    </w:r>
                  </w:p>
                </w:tc>
              </w:tr>
              <w:tr w:rsidR="00A673A6" w14:paraId="738D25C0" w14:textId="77777777">
                <w:trPr>
                  <w:divId w:val="396051688"/>
                  <w:tblCellSpacing w:w="15" w:type="dxa"/>
                </w:trPr>
                <w:tc>
                  <w:tcPr>
                    <w:tcW w:w="50" w:type="pct"/>
                    <w:hideMark/>
                  </w:tcPr>
                  <w:p w14:paraId="7B3C82BA" w14:textId="77777777" w:rsidR="00A673A6" w:rsidRDefault="00A673A6">
                    <w:pPr>
                      <w:pStyle w:val="Bibliography"/>
                      <w:rPr>
                        <w:noProof/>
                      </w:rPr>
                    </w:pPr>
                    <w:r>
                      <w:rPr>
                        <w:noProof/>
                      </w:rPr>
                      <w:t xml:space="preserve">[9] </w:t>
                    </w:r>
                  </w:p>
                </w:tc>
                <w:tc>
                  <w:tcPr>
                    <w:tcW w:w="0" w:type="auto"/>
                    <w:hideMark/>
                  </w:tcPr>
                  <w:p w14:paraId="5B70056E" w14:textId="77777777" w:rsidR="00A673A6" w:rsidRDefault="00A673A6">
                    <w:pPr>
                      <w:pStyle w:val="Bibliography"/>
                      <w:rPr>
                        <w:noProof/>
                      </w:rPr>
                    </w:pPr>
                    <w:r>
                      <w:rPr>
                        <w:noProof/>
                      </w:rPr>
                      <w:t xml:space="preserve">N. F. S. J. D. M. D. M. T. Morstyn, "Using peer-to-peer energy-trading platforms to incentivize prosumers to form federated power plants," </w:t>
                    </w:r>
                    <w:r>
                      <w:rPr>
                        <w:i/>
                        <w:iCs/>
                        <w:noProof/>
                      </w:rPr>
                      <w:t xml:space="preserve">Nature Energy, </w:t>
                    </w:r>
                    <w:r>
                      <w:rPr>
                        <w:noProof/>
                      </w:rPr>
                      <w:t xml:space="preserve">vol. 3, no. 2, pp. 94-101, 2018. </w:t>
                    </w:r>
                  </w:p>
                </w:tc>
              </w:tr>
              <w:tr w:rsidR="00A673A6" w14:paraId="4709C2C4" w14:textId="77777777">
                <w:trPr>
                  <w:divId w:val="396051688"/>
                  <w:tblCellSpacing w:w="15" w:type="dxa"/>
                </w:trPr>
                <w:tc>
                  <w:tcPr>
                    <w:tcW w:w="50" w:type="pct"/>
                    <w:hideMark/>
                  </w:tcPr>
                  <w:p w14:paraId="08EE19F5" w14:textId="77777777" w:rsidR="00A673A6" w:rsidRDefault="00A673A6">
                    <w:pPr>
                      <w:pStyle w:val="Bibliography"/>
                      <w:rPr>
                        <w:noProof/>
                      </w:rPr>
                    </w:pPr>
                    <w:r>
                      <w:rPr>
                        <w:noProof/>
                      </w:rPr>
                      <w:t xml:space="preserve">[10] </w:t>
                    </w:r>
                  </w:p>
                </w:tc>
                <w:tc>
                  <w:tcPr>
                    <w:tcW w:w="0" w:type="auto"/>
                    <w:hideMark/>
                  </w:tcPr>
                  <w:p w14:paraId="3166925D" w14:textId="77777777" w:rsidR="00A673A6" w:rsidRDefault="00A673A6">
                    <w:pPr>
                      <w:pStyle w:val="Bibliography"/>
                      <w:rPr>
                        <w:noProof/>
                      </w:rPr>
                    </w:pPr>
                    <w:r>
                      <w:rPr>
                        <w:noProof/>
                      </w:rPr>
                      <w:t xml:space="preserve">Q. A. J. Ni, "Economic power transaction using coalitional game strategy in micro-grids," </w:t>
                    </w:r>
                    <w:r>
                      <w:rPr>
                        <w:i/>
                        <w:iCs/>
                        <w:noProof/>
                      </w:rPr>
                      <w:t xml:space="preserve">IET Generation, Transmision Distribution, </w:t>
                    </w:r>
                    <w:r>
                      <w:rPr>
                        <w:noProof/>
                      </w:rPr>
                      <w:t xml:space="preserve">vol. 10, no. 1, pp. 10-18, 2016. </w:t>
                    </w:r>
                  </w:p>
                </w:tc>
              </w:tr>
              <w:tr w:rsidR="00A673A6" w14:paraId="6D80E01A" w14:textId="77777777">
                <w:trPr>
                  <w:divId w:val="396051688"/>
                  <w:tblCellSpacing w:w="15" w:type="dxa"/>
                </w:trPr>
                <w:tc>
                  <w:tcPr>
                    <w:tcW w:w="50" w:type="pct"/>
                    <w:hideMark/>
                  </w:tcPr>
                  <w:p w14:paraId="5C81AFE5" w14:textId="77777777" w:rsidR="00A673A6" w:rsidRDefault="00A673A6">
                    <w:pPr>
                      <w:pStyle w:val="Bibliography"/>
                      <w:rPr>
                        <w:noProof/>
                      </w:rPr>
                    </w:pPr>
                    <w:r>
                      <w:rPr>
                        <w:noProof/>
                      </w:rPr>
                      <w:t xml:space="preserve">[11] </w:t>
                    </w:r>
                  </w:p>
                </w:tc>
                <w:tc>
                  <w:tcPr>
                    <w:tcW w:w="0" w:type="auto"/>
                    <w:hideMark/>
                  </w:tcPr>
                  <w:p w14:paraId="7645C419" w14:textId="77777777" w:rsidR="00A673A6" w:rsidRDefault="00A673A6">
                    <w:pPr>
                      <w:pStyle w:val="Bibliography"/>
                      <w:rPr>
                        <w:noProof/>
                      </w:rPr>
                    </w:pPr>
                    <w:r>
                      <w:rPr>
                        <w:noProof/>
                      </w:rPr>
                      <w:t xml:space="preserve">H.-C. L. V. D. A. I. Uribe-Perez Noelia, "State of the Art and Trends Review of Smart Metering in Electricity Grids," </w:t>
                    </w:r>
                    <w:r>
                      <w:rPr>
                        <w:i/>
                        <w:iCs/>
                        <w:noProof/>
                      </w:rPr>
                      <w:t xml:space="preserve">Applied Sciences, </w:t>
                    </w:r>
                    <w:r>
                      <w:rPr>
                        <w:noProof/>
                      </w:rPr>
                      <w:t xml:space="preserve">vol. 6, no. 10.3390, pp. 68-92, 2016. </w:t>
                    </w:r>
                  </w:p>
                </w:tc>
              </w:tr>
              <w:tr w:rsidR="00A673A6" w14:paraId="4AE719E1" w14:textId="77777777">
                <w:trPr>
                  <w:divId w:val="396051688"/>
                  <w:tblCellSpacing w:w="15" w:type="dxa"/>
                </w:trPr>
                <w:tc>
                  <w:tcPr>
                    <w:tcW w:w="50" w:type="pct"/>
                    <w:hideMark/>
                  </w:tcPr>
                  <w:p w14:paraId="04222A61" w14:textId="77777777" w:rsidR="00A673A6" w:rsidRDefault="00A673A6">
                    <w:pPr>
                      <w:pStyle w:val="Bibliography"/>
                      <w:rPr>
                        <w:noProof/>
                      </w:rPr>
                    </w:pPr>
                    <w:r>
                      <w:rPr>
                        <w:noProof/>
                      </w:rPr>
                      <w:t xml:space="preserve">[12] </w:t>
                    </w:r>
                  </w:p>
                </w:tc>
                <w:tc>
                  <w:tcPr>
                    <w:tcW w:w="0" w:type="auto"/>
                    <w:hideMark/>
                  </w:tcPr>
                  <w:p w14:paraId="2DC07221" w14:textId="77777777" w:rsidR="00A673A6" w:rsidRDefault="00A673A6">
                    <w:pPr>
                      <w:pStyle w:val="Bibliography"/>
                      <w:rPr>
                        <w:noProof/>
                      </w:rPr>
                    </w:pPr>
                    <w:r>
                      <w:rPr>
                        <w:noProof/>
                      </w:rPr>
                      <w:t xml:space="preserve">V. D. M. A. Sakineh Khalili, "Impact of Blockchain Technology on Electric Power Grids - A case study in LO3 Energy," </w:t>
                    </w:r>
                    <w:r>
                      <w:rPr>
                        <w:i/>
                        <w:iCs/>
                        <w:noProof/>
                      </w:rPr>
                      <w:t xml:space="preserve">ConnectSmart Research Laboratory, </w:t>
                    </w:r>
                    <w:r>
                      <w:rPr>
                        <w:noProof/>
                      </w:rPr>
                      <w:t xml:space="preserve">vol. University of Tenesee at Chattanooga, 2020. </w:t>
                    </w:r>
                  </w:p>
                </w:tc>
              </w:tr>
              <w:tr w:rsidR="00A673A6" w14:paraId="6E4A0D1B" w14:textId="77777777">
                <w:trPr>
                  <w:divId w:val="396051688"/>
                  <w:tblCellSpacing w:w="15" w:type="dxa"/>
                </w:trPr>
                <w:tc>
                  <w:tcPr>
                    <w:tcW w:w="50" w:type="pct"/>
                    <w:hideMark/>
                  </w:tcPr>
                  <w:p w14:paraId="1ED8A7EE" w14:textId="77777777" w:rsidR="00A673A6" w:rsidRDefault="00A673A6">
                    <w:pPr>
                      <w:pStyle w:val="Bibliography"/>
                      <w:rPr>
                        <w:noProof/>
                      </w:rPr>
                    </w:pPr>
                    <w:r>
                      <w:rPr>
                        <w:noProof/>
                      </w:rPr>
                      <w:t xml:space="preserve">[13] </w:t>
                    </w:r>
                  </w:p>
                </w:tc>
                <w:tc>
                  <w:tcPr>
                    <w:tcW w:w="0" w:type="auto"/>
                    <w:hideMark/>
                  </w:tcPr>
                  <w:p w14:paraId="78AF0B1B" w14:textId="77777777" w:rsidR="00A673A6" w:rsidRDefault="00A673A6">
                    <w:pPr>
                      <w:pStyle w:val="Bibliography"/>
                      <w:rPr>
                        <w:noProof/>
                      </w:rPr>
                    </w:pPr>
                    <w:r>
                      <w:rPr>
                        <w:noProof/>
                      </w:rPr>
                      <w:t xml:space="preserve">S. Vottem, "Application of Cooperative Game Theory in Smart Grids," in </w:t>
                    </w:r>
                    <w:r>
                      <w:rPr>
                        <w:i/>
                        <w:iCs/>
                        <w:noProof/>
                      </w:rPr>
                      <w:t>Texas State University</w:t>
                    </w:r>
                    <w:r>
                      <w:rPr>
                        <w:noProof/>
                      </w:rPr>
                      <w:t xml:space="preserve">, San Marcos, Texas., 2019. </w:t>
                    </w:r>
                  </w:p>
                </w:tc>
              </w:tr>
              <w:tr w:rsidR="00A673A6" w14:paraId="5854DA19" w14:textId="77777777">
                <w:trPr>
                  <w:divId w:val="396051688"/>
                  <w:tblCellSpacing w:w="15" w:type="dxa"/>
                </w:trPr>
                <w:tc>
                  <w:tcPr>
                    <w:tcW w:w="50" w:type="pct"/>
                    <w:hideMark/>
                  </w:tcPr>
                  <w:p w14:paraId="29E5C038" w14:textId="77777777" w:rsidR="00A673A6" w:rsidRDefault="00A673A6">
                    <w:pPr>
                      <w:pStyle w:val="Bibliography"/>
                      <w:rPr>
                        <w:noProof/>
                      </w:rPr>
                    </w:pPr>
                    <w:r>
                      <w:rPr>
                        <w:noProof/>
                      </w:rPr>
                      <w:t xml:space="preserve">[14] </w:t>
                    </w:r>
                  </w:p>
                </w:tc>
                <w:tc>
                  <w:tcPr>
                    <w:tcW w:w="0" w:type="auto"/>
                    <w:hideMark/>
                  </w:tcPr>
                  <w:p w14:paraId="6E0BDE1C" w14:textId="77777777" w:rsidR="00A673A6" w:rsidRDefault="00A673A6">
                    <w:pPr>
                      <w:pStyle w:val="Bibliography"/>
                      <w:rPr>
                        <w:noProof/>
                      </w:rPr>
                    </w:pPr>
                    <w:r>
                      <w:rPr>
                        <w:noProof/>
                      </w:rPr>
                      <w:t xml:space="preserve">E. K. M. O. P. ,. G. C. M. Bender, "Open-Source MQTT Evaluation," in </w:t>
                    </w:r>
                    <w:r>
                      <w:rPr>
                        <w:i/>
                        <w:iCs/>
                        <w:noProof/>
                      </w:rPr>
                      <w:t>2021 IEEE 18th Annual Consumer Communications &amp; Networking Conference (CCNC)</w:t>
                    </w:r>
                    <w:r>
                      <w:rPr>
                        <w:noProof/>
                      </w:rPr>
                      <w:t xml:space="preserve">, 2021. </w:t>
                    </w:r>
                  </w:p>
                </w:tc>
              </w:tr>
              <w:tr w:rsidR="00A673A6" w14:paraId="58687DEB" w14:textId="77777777">
                <w:trPr>
                  <w:divId w:val="396051688"/>
                  <w:tblCellSpacing w:w="15" w:type="dxa"/>
                </w:trPr>
                <w:tc>
                  <w:tcPr>
                    <w:tcW w:w="50" w:type="pct"/>
                    <w:hideMark/>
                  </w:tcPr>
                  <w:p w14:paraId="4A3FC9B9" w14:textId="77777777" w:rsidR="00A673A6" w:rsidRDefault="00A673A6">
                    <w:pPr>
                      <w:pStyle w:val="Bibliography"/>
                      <w:rPr>
                        <w:noProof/>
                      </w:rPr>
                    </w:pPr>
                    <w:r>
                      <w:rPr>
                        <w:noProof/>
                      </w:rPr>
                      <w:t xml:space="preserve">[15] </w:t>
                    </w:r>
                  </w:p>
                </w:tc>
                <w:tc>
                  <w:tcPr>
                    <w:tcW w:w="0" w:type="auto"/>
                    <w:hideMark/>
                  </w:tcPr>
                  <w:p w14:paraId="0C2A937B" w14:textId="77777777" w:rsidR="00A673A6" w:rsidRDefault="00A673A6">
                    <w:pPr>
                      <w:pStyle w:val="Bibliography"/>
                      <w:rPr>
                        <w:noProof/>
                      </w:rPr>
                    </w:pPr>
                    <w:r>
                      <w:rPr>
                        <w:noProof/>
                      </w:rPr>
                      <w:t xml:space="preserve">J. S. ,. V. M. K. ,. A. N. ,. N. A. Mihaylov Mihail, "NRG-X-change a novel mechanism for trading of renewable energy in smart grids," in </w:t>
                    </w:r>
                    <w:r>
                      <w:rPr>
                        <w:i/>
                        <w:iCs/>
                        <w:noProof/>
                      </w:rPr>
                      <w:t>Proceedings of the 3rd International Conference on Smart Grids and Green IT Systems</w:t>
                    </w:r>
                    <w:r>
                      <w:rPr>
                        <w:noProof/>
                      </w:rPr>
                      <w:t xml:space="preserve">, 2014. </w:t>
                    </w:r>
                  </w:p>
                </w:tc>
              </w:tr>
              <w:tr w:rsidR="00A673A6" w14:paraId="4573F2FC" w14:textId="77777777">
                <w:trPr>
                  <w:divId w:val="396051688"/>
                  <w:tblCellSpacing w:w="15" w:type="dxa"/>
                </w:trPr>
                <w:tc>
                  <w:tcPr>
                    <w:tcW w:w="50" w:type="pct"/>
                    <w:hideMark/>
                  </w:tcPr>
                  <w:p w14:paraId="3BB38EF7" w14:textId="77777777" w:rsidR="00A673A6" w:rsidRDefault="00A673A6">
                    <w:pPr>
                      <w:pStyle w:val="Bibliography"/>
                      <w:rPr>
                        <w:noProof/>
                      </w:rPr>
                    </w:pPr>
                    <w:r>
                      <w:rPr>
                        <w:noProof/>
                      </w:rPr>
                      <w:t xml:space="preserve">[16] </w:t>
                    </w:r>
                  </w:p>
                </w:tc>
                <w:tc>
                  <w:tcPr>
                    <w:tcW w:w="0" w:type="auto"/>
                    <w:hideMark/>
                  </w:tcPr>
                  <w:p w14:paraId="72807777" w14:textId="77777777" w:rsidR="00A673A6" w:rsidRDefault="00A673A6">
                    <w:pPr>
                      <w:pStyle w:val="Bibliography"/>
                      <w:rPr>
                        <w:noProof/>
                      </w:rPr>
                    </w:pPr>
                    <w:r>
                      <w:rPr>
                        <w:noProof/>
                      </w:rPr>
                      <w:t xml:space="preserve">J. Hamari, M. Sjöklint and A. Ukkonen, "The Sharing Economy: Why People Participate in Collaborative Consumption," </w:t>
                    </w:r>
                    <w:r>
                      <w:rPr>
                        <w:i/>
                        <w:iCs/>
                        <w:noProof/>
                      </w:rPr>
                      <w:t xml:space="preserve">Journal of the Association for Information Science and Technology, </w:t>
                    </w:r>
                    <w:r>
                      <w:rPr>
                        <w:noProof/>
                      </w:rPr>
                      <w:t xml:space="preserve">vol. 67, no. 9, pp. 2047-2059, 2016. </w:t>
                    </w:r>
                  </w:p>
                </w:tc>
              </w:tr>
              <w:tr w:rsidR="00A673A6" w14:paraId="6A2AF9DC" w14:textId="77777777">
                <w:trPr>
                  <w:divId w:val="396051688"/>
                  <w:tblCellSpacing w:w="15" w:type="dxa"/>
                </w:trPr>
                <w:tc>
                  <w:tcPr>
                    <w:tcW w:w="50" w:type="pct"/>
                    <w:hideMark/>
                  </w:tcPr>
                  <w:p w14:paraId="0C3D96F9" w14:textId="77777777" w:rsidR="00A673A6" w:rsidRDefault="00A673A6">
                    <w:pPr>
                      <w:pStyle w:val="Bibliography"/>
                      <w:rPr>
                        <w:noProof/>
                      </w:rPr>
                    </w:pPr>
                    <w:r>
                      <w:rPr>
                        <w:noProof/>
                      </w:rPr>
                      <w:t xml:space="preserve">[17] </w:t>
                    </w:r>
                  </w:p>
                </w:tc>
                <w:tc>
                  <w:tcPr>
                    <w:tcW w:w="0" w:type="auto"/>
                    <w:hideMark/>
                  </w:tcPr>
                  <w:p w14:paraId="31D597BD" w14:textId="77777777" w:rsidR="00A673A6" w:rsidRDefault="00A673A6">
                    <w:pPr>
                      <w:pStyle w:val="Bibliography"/>
                      <w:rPr>
                        <w:noProof/>
                      </w:rPr>
                    </w:pPr>
                    <w:r>
                      <w:rPr>
                        <w:noProof/>
                      </w:rPr>
                      <w:t xml:space="preserve">X. Y. W. F. C. H. T. R. Q. C. a. J. Z. N. Liu, "Online energy sharing for nano grid clusters: A Lyapunov optimization approach," </w:t>
                    </w:r>
                    <w:r>
                      <w:rPr>
                        <w:i/>
                        <w:iCs/>
                        <w:noProof/>
                      </w:rPr>
                      <w:t xml:space="preserve">IEEE Transactions on Smart Grid, </w:t>
                    </w:r>
                    <w:r>
                      <w:rPr>
                        <w:noProof/>
                      </w:rPr>
                      <w:t xml:space="preserve">vol. 9, no. 5, p. 46244636, 2018. </w:t>
                    </w:r>
                  </w:p>
                </w:tc>
              </w:tr>
              <w:tr w:rsidR="00A673A6" w14:paraId="5D1F5C32" w14:textId="77777777">
                <w:trPr>
                  <w:divId w:val="396051688"/>
                  <w:tblCellSpacing w:w="15" w:type="dxa"/>
                </w:trPr>
                <w:tc>
                  <w:tcPr>
                    <w:tcW w:w="50" w:type="pct"/>
                    <w:hideMark/>
                  </w:tcPr>
                  <w:p w14:paraId="0DC062B6" w14:textId="77777777" w:rsidR="00A673A6" w:rsidRDefault="00A673A6">
                    <w:pPr>
                      <w:pStyle w:val="Bibliography"/>
                      <w:rPr>
                        <w:noProof/>
                      </w:rPr>
                    </w:pPr>
                    <w:r>
                      <w:rPr>
                        <w:noProof/>
                      </w:rPr>
                      <w:lastRenderedPageBreak/>
                      <w:t xml:space="preserve">[18] </w:t>
                    </w:r>
                  </w:p>
                </w:tc>
                <w:tc>
                  <w:tcPr>
                    <w:tcW w:w="0" w:type="auto"/>
                    <w:hideMark/>
                  </w:tcPr>
                  <w:p w14:paraId="2897A846" w14:textId="77777777" w:rsidR="00A673A6" w:rsidRDefault="00A673A6">
                    <w:pPr>
                      <w:pStyle w:val="Bibliography"/>
                      <w:rPr>
                        <w:noProof/>
                      </w:rPr>
                    </w:pPr>
                    <w:r>
                      <w:rPr>
                        <w:noProof/>
                      </w:rPr>
                      <w:t xml:space="preserve">S. L. a. H. C. L. W. Park, "A sustainable home energy prosumer chain methodology with energy tags over the blockchain," </w:t>
                    </w:r>
                    <w:r>
                      <w:rPr>
                        <w:i/>
                        <w:iCs/>
                        <w:noProof/>
                      </w:rPr>
                      <w:t xml:space="preserve">MDPI Sustainability, </w:t>
                    </w:r>
                    <w:r>
                      <w:rPr>
                        <w:noProof/>
                      </w:rPr>
                      <w:t xml:space="preserve">vol. 10, no. 3, pp. 658:1-658:18, 2018. </w:t>
                    </w:r>
                  </w:p>
                </w:tc>
              </w:tr>
              <w:tr w:rsidR="00A673A6" w14:paraId="64DE27A2" w14:textId="77777777">
                <w:trPr>
                  <w:divId w:val="396051688"/>
                  <w:tblCellSpacing w:w="15" w:type="dxa"/>
                </w:trPr>
                <w:tc>
                  <w:tcPr>
                    <w:tcW w:w="50" w:type="pct"/>
                    <w:hideMark/>
                  </w:tcPr>
                  <w:p w14:paraId="1720D10B" w14:textId="77777777" w:rsidR="00A673A6" w:rsidRDefault="00A673A6">
                    <w:pPr>
                      <w:pStyle w:val="Bibliography"/>
                      <w:rPr>
                        <w:noProof/>
                      </w:rPr>
                    </w:pPr>
                    <w:r>
                      <w:rPr>
                        <w:noProof/>
                      </w:rPr>
                      <w:t xml:space="preserve">[19] </w:t>
                    </w:r>
                  </w:p>
                </w:tc>
                <w:tc>
                  <w:tcPr>
                    <w:tcW w:w="0" w:type="auto"/>
                    <w:hideMark/>
                  </w:tcPr>
                  <w:p w14:paraId="61005588" w14:textId="77777777" w:rsidR="00A673A6" w:rsidRDefault="00A673A6">
                    <w:pPr>
                      <w:pStyle w:val="Bibliography"/>
                      <w:rPr>
                        <w:noProof/>
                      </w:rPr>
                    </w:pPr>
                    <w:r>
                      <w:rPr>
                        <w:noProof/>
                      </w:rPr>
                      <w:t xml:space="preserve">J. G. K. R. S. K. L. O. a. C. W. E. Mengelkamp, "Designing microgrid energy markets - A case study: The Brooklyn Microgrid," </w:t>
                    </w:r>
                    <w:r>
                      <w:rPr>
                        <w:i/>
                        <w:iCs/>
                        <w:noProof/>
                      </w:rPr>
                      <w:t xml:space="preserve">Applied Energy, </w:t>
                    </w:r>
                    <w:r>
                      <w:rPr>
                        <w:noProof/>
                      </w:rPr>
                      <w:t xml:space="preserve">vol. 210, pp. 870-880, 2018. </w:t>
                    </w:r>
                  </w:p>
                </w:tc>
              </w:tr>
              <w:tr w:rsidR="00A673A6" w14:paraId="05D19FA8" w14:textId="77777777">
                <w:trPr>
                  <w:divId w:val="396051688"/>
                  <w:tblCellSpacing w:w="15" w:type="dxa"/>
                </w:trPr>
                <w:tc>
                  <w:tcPr>
                    <w:tcW w:w="50" w:type="pct"/>
                    <w:hideMark/>
                  </w:tcPr>
                  <w:p w14:paraId="39A35AE7" w14:textId="77777777" w:rsidR="00A673A6" w:rsidRDefault="00A673A6">
                    <w:pPr>
                      <w:pStyle w:val="Bibliography"/>
                      <w:rPr>
                        <w:noProof/>
                      </w:rPr>
                    </w:pPr>
                    <w:r>
                      <w:rPr>
                        <w:noProof/>
                      </w:rPr>
                      <w:t xml:space="preserve">[20] </w:t>
                    </w:r>
                  </w:p>
                </w:tc>
                <w:tc>
                  <w:tcPr>
                    <w:tcW w:w="0" w:type="auto"/>
                    <w:hideMark/>
                  </w:tcPr>
                  <w:p w14:paraId="4AE31CB8" w14:textId="77777777" w:rsidR="00A673A6" w:rsidRDefault="00A673A6">
                    <w:pPr>
                      <w:pStyle w:val="Bibliography"/>
                      <w:rPr>
                        <w:noProof/>
                      </w:rPr>
                    </w:pPr>
                    <w:r>
                      <w:rPr>
                        <w:noProof/>
                      </w:rPr>
                      <w:t>Enerchain, "Enerchain® proof of concept," Enerchain, 2019. [Online]. Available: https://enerchain.ponton.de/. [Accessed 2021].</w:t>
                    </w:r>
                  </w:p>
                </w:tc>
              </w:tr>
              <w:tr w:rsidR="00A673A6" w14:paraId="718411DF" w14:textId="77777777">
                <w:trPr>
                  <w:divId w:val="396051688"/>
                  <w:tblCellSpacing w:w="15" w:type="dxa"/>
                </w:trPr>
                <w:tc>
                  <w:tcPr>
                    <w:tcW w:w="50" w:type="pct"/>
                    <w:hideMark/>
                  </w:tcPr>
                  <w:p w14:paraId="55E69738" w14:textId="77777777" w:rsidR="00A673A6" w:rsidRDefault="00A673A6">
                    <w:pPr>
                      <w:pStyle w:val="Bibliography"/>
                      <w:rPr>
                        <w:noProof/>
                      </w:rPr>
                    </w:pPr>
                    <w:r>
                      <w:rPr>
                        <w:noProof/>
                      </w:rPr>
                      <w:t xml:space="preserve">[21] </w:t>
                    </w:r>
                  </w:p>
                </w:tc>
                <w:tc>
                  <w:tcPr>
                    <w:tcW w:w="0" w:type="auto"/>
                    <w:hideMark/>
                  </w:tcPr>
                  <w:p w14:paraId="0A44191D" w14:textId="77777777" w:rsidR="00A673A6" w:rsidRDefault="00A673A6">
                    <w:pPr>
                      <w:pStyle w:val="Bibliography"/>
                      <w:rPr>
                        <w:noProof/>
                      </w:rPr>
                    </w:pPr>
                    <w:r>
                      <w:rPr>
                        <w:noProof/>
                      </w:rPr>
                      <w:t>Sonnen, "Sonnen," Sonnen, 2019. [Online]. Available: https://sonnengroup.com/sonnencommunity/. [Accessed 2021].</w:t>
                    </w:r>
                  </w:p>
                </w:tc>
              </w:tr>
              <w:tr w:rsidR="00A673A6" w14:paraId="06CDEFC7" w14:textId="77777777">
                <w:trPr>
                  <w:divId w:val="396051688"/>
                  <w:tblCellSpacing w:w="15" w:type="dxa"/>
                </w:trPr>
                <w:tc>
                  <w:tcPr>
                    <w:tcW w:w="50" w:type="pct"/>
                    <w:hideMark/>
                  </w:tcPr>
                  <w:p w14:paraId="72AE9BE2" w14:textId="77777777" w:rsidR="00A673A6" w:rsidRDefault="00A673A6">
                    <w:pPr>
                      <w:pStyle w:val="Bibliography"/>
                      <w:rPr>
                        <w:noProof/>
                      </w:rPr>
                    </w:pPr>
                    <w:r>
                      <w:rPr>
                        <w:noProof/>
                      </w:rPr>
                      <w:t xml:space="preserve">[22] </w:t>
                    </w:r>
                  </w:p>
                </w:tc>
                <w:tc>
                  <w:tcPr>
                    <w:tcW w:w="0" w:type="auto"/>
                    <w:hideMark/>
                  </w:tcPr>
                  <w:p w14:paraId="2F9F2151" w14:textId="77777777" w:rsidR="00A673A6" w:rsidRDefault="00A673A6">
                    <w:pPr>
                      <w:pStyle w:val="Bibliography"/>
                      <w:rPr>
                        <w:noProof/>
                      </w:rPr>
                    </w:pPr>
                    <w:r>
                      <w:rPr>
                        <w:noProof/>
                      </w:rPr>
                      <w:t xml:space="preserve">A. Z. R. M. Thomas Bennett, "Photovoltaic Model and Converter Topology Considerations for MPPT Purposes," </w:t>
                    </w:r>
                    <w:r>
                      <w:rPr>
                        <w:i/>
                        <w:iCs/>
                        <w:noProof/>
                      </w:rPr>
                      <w:t xml:space="preserve">Solar Energy, </w:t>
                    </w:r>
                    <w:r>
                      <w:rPr>
                        <w:noProof/>
                      </w:rPr>
                      <w:t xml:space="preserve">vol. 86, no. 7, pp. 2029-2040, 2012. </w:t>
                    </w:r>
                  </w:p>
                </w:tc>
              </w:tr>
              <w:tr w:rsidR="00A673A6" w14:paraId="0C08628B" w14:textId="77777777">
                <w:trPr>
                  <w:divId w:val="396051688"/>
                  <w:tblCellSpacing w:w="15" w:type="dxa"/>
                </w:trPr>
                <w:tc>
                  <w:tcPr>
                    <w:tcW w:w="50" w:type="pct"/>
                    <w:hideMark/>
                  </w:tcPr>
                  <w:p w14:paraId="2574667C" w14:textId="77777777" w:rsidR="00A673A6" w:rsidRDefault="00A673A6">
                    <w:pPr>
                      <w:pStyle w:val="Bibliography"/>
                      <w:rPr>
                        <w:noProof/>
                      </w:rPr>
                    </w:pPr>
                    <w:r>
                      <w:rPr>
                        <w:noProof/>
                      </w:rPr>
                      <w:t xml:space="preserve">[23] </w:t>
                    </w:r>
                  </w:p>
                </w:tc>
                <w:tc>
                  <w:tcPr>
                    <w:tcW w:w="0" w:type="auto"/>
                    <w:hideMark/>
                  </w:tcPr>
                  <w:p w14:paraId="7D8C5791" w14:textId="77777777" w:rsidR="00A673A6" w:rsidRDefault="00A673A6">
                    <w:pPr>
                      <w:pStyle w:val="Bibliography"/>
                      <w:rPr>
                        <w:noProof/>
                      </w:rPr>
                    </w:pPr>
                    <w:r>
                      <w:rPr>
                        <w:noProof/>
                      </w:rPr>
                      <w:t xml:space="preserve">H. S. B. M.-I. Mehdi Mehdinejad, "Decentralized blockchain-based peer-to-peer energy-backed token trading for active prosumers," </w:t>
                    </w:r>
                    <w:r>
                      <w:rPr>
                        <w:i/>
                        <w:iCs/>
                        <w:noProof/>
                      </w:rPr>
                      <w:t xml:space="preserve">Energy, </w:t>
                    </w:r>
                    <w:r>
                      <w:rPr>
                        <w:noProof/>
                      </w:rPr>
                      <w:t xml:space="preserve">vol. 122713, no. 0360-5442, 2021. </w:t>
                    </w:r>
                  </w:p>
                </w:tc>
              </w:tr>
              <w:tr w:rsidR="00A673A6" w14:paraId="1742A344" w14:textId="77777777">
                <w:trPr>
                  <w:divId w:val="396051688"/>
                  <w:tblCellSpacing w:w="15" w:type="dxa"/>
                </w:trPr>
                <w:tc>
                  <w:tcPr>
                    <w:tcW w:w="50" w:type="pct"/>
                    <w:hideMark/>
                  </w:tcPr>
                  <w:p w14:paraId="38B9348E" w14:textId="77777777" w:rsidR="00A673A6" w:rsidRDefault="00A673A6">
                    <w:pPr>
                      <w:pStyle w:val="Bibliography"/>
                      <w:rPr>
                        <w:noProof/>
                      </w:rPr>
                    </w:pPr>
                    <w:r>
                      <w:rPr>
                        <w:noProof/>
                      </w:rPr>
                      <w:t xml:space="preserve">[24] </w:t>
                    </w:r>
                  </w:p>
                </w:tc>
                <w:tc>
                  <w:tcPr>
                    <w:tcW w:w="0" w:type="auto"/>
                    <w:hideMark/>
                  </w:tcPr>
                  <w:p w14:paraId="3421FF0F" w14:textId="77777777" w:rsidR="00A673A6" w:rsidRDefault="00A673A6">
                    <w:pPr>
                      <w:pStyle w:val="Bibliography"/>
                      <w:rPr>
                        <w:noProof/>
                      </w:rPr>
                    </w:pPr>
                    <w:r>
                      <w:rPr>
                        <w:noProof/>
                      </w:rPr>
                      <w:t xml:space="preserve">C. B. H. L. Kenneth Hansen, "Status and perspectives on 100% renewable energy systems," </w:t>
                    </w:r>
                    <w:r>
                      <w:rPr>
                        <w:i/>
                        <w:iCs/>
                        <w:noProof/>
                      </w:rPr>
                      <w:t xml:space="preserve">Energy, </w:t>
                    </w:r>
                    <w:r>
                      <w:rPr>
                        <w:noProof/>
                      </w:rPr>
                      <w:t xml:space="preserve">vol. 175, no. 0360-5442, pp. 471-480, 2019. </w:t>
                    </w:r>
                  </w:p>
                </w:tc>
              </w:tr>
              <w:tr w:rsidR="00A673A6" w14:paraId="49021565" w14:textId="77777777">
                <w:trPr>
                  <w:divId w:val="396051688"/>
                  <w:tblCellSpacing w:w="15" w:type="dxa"/>
                </w:trPr>
                <w:tc>
                  <w:tcPr>
                    <w:tcW w:w="50" w:type="pct"/>
                    <w:hideMark/>
                  </w:tcPr>
                  <w:p w14:paraId="727E1FBF" w14:textId="77777777" w:rsidR="00A673A6" w:rsidRDefault="00A673A6">
                    <w:pPr>
                      <w:pStyle w:val="Bibliography"/>
                      <w:rPr>
                        <w:noProof/>
                      </w:rPr>
                    </w:pPr>
                    <w:r>
                      <w:rPr>
                        <w:noProof/>
                      </w:rPr>
                      <w:t xml:space="preserve">[25] </w:t>
                    </w:r>
                  </w:p>
                </w:tc>
                <w:tc>
                  <w:tcPr>
                    <w:tcW w:w="0" w:type="auto"/>
                    <w:hideMark/>
                  </w:tcPr>
                  <w:p w14:paraId="6B94DD7E" w14:textId="77777777" w:rsidR="00A673A6" w:rsidRDefault="00A673A6">
                    <w:pPr>
                      <w:pStyle w:val="Bibliography"/>
                      <w:rPr>
                        <w:noProof/>
                      </w:rPr>
                    </w:pPr>
                    <w:r>
                      <w:rPr>
                        <w:noProof/>
                      </w:rPr>
                      <w:t>S. Nakamoto, "Bitcoin: A Peer-To-Peer Eletronic Cash System," https://bitcoin.org/bitcoin.pdf, 2008.</w:t>
                    </w:r>
                  </w:p>
                </w:tc>
              </w:tr>
              <w:tr w:rsidR="00A673A6" w14:paraId="51459220" w14:textId="77777777">
                <w:trPr>
                  <w:divId w:val="396051688"/>
                  <w:tblCellSpacing w:w="15" w:type="dxa"/>
                </w:trPr>
                <w:tc>
                  <w:tcPr>
                    <w:tcW w:w="50" w:type="pct"/>
                    <w:hideMark/>
                  </w:tcPr>
                  <w:p w14:paraId="6FFBAFCF" w14:textId="77777777" w:rsidR="00A673A6" w:rsidRDefault="00A673A6">
                    <w:pPr>
                      <w:pStyle w:val="Bibliography"/>
                      <w:rPr>
                        <w:noProof/>
                      </w:rPr>
                    </w:pPr>
                    <w:r>
                      <w:rPr>
                        <w:noProof/>
                      </w:rPr>
                      <w:t xml:space="preserve">[26] </w:t>
                    </w:r>
                  </w:p>
                </w:tc>
                <w:tc>
                  <w:tcPr>
                    <w:tcW w:w="0" w:type="auto"/>
                    <w:hideMark/>
                  </w:tcPr>
                  <w:p w14:paraId="25949C86" w14:textId="77777777" w:rsidR="00A673A6" w:rsidRDefault="00A673A6">
                    <w:pPr>
                      <w:pStyle w:val="Bibliography"/>
                      <w:rPr>
                        <w:noProof/>
                      </w:rPr>
                    </w:pPr>
                    <w:r>
                      <w:rPr>
                        <w:noProof/>
                      </w:rPr>
                      <w:t>S. LLC, "Market Research on FPL," Sunshot U.S. Department of Energy, 2020.</w:t>
                    </w:r>
                  </w:p>
                </w:tc>
              </w:tr>
              <w:tr w:rsidR="00A673A6" w14:paraId="737D118F" w14:textId="77777777">
                <w:trPr>
                  <w:divId w:val="396051688"/>
                  <w:tblCellSpacing w:w="15" w:type="dxa"/>
                </w:trPr>
                <w:tc>
                  <w:tcPr>
                    <w:tcW w:w="50" w:type="pct"/>
                    <w:hideMark/>
                  </w:tcPr>
                  <w:p w14:paraId="7503C078" w14:textId="77777777" w:rsidR="00A673A6" w:rsidRDefault="00A673A6">
                    <w:pPr>
                      <w:pStyle w:val="Bibliography"/>
                      <w:rPr>
                        <w:noProof/>
                      </w:rPr>
                    </w:pPr>
                    <w:r>
                      <w:rPr>
                        <w:noProof/>
                      </w:rPr>
                      <w:t xml:space="preserve">[27] </w:t>
                    </w:r>
                  </w:p>
                </w:tc>
                <w:tc>
                  <w:tcPr>
                    <w:tcW w:w="0" w:type="auto"/>
                    <w:hideMark/>
                  </w:tcPr>
                  <w:p w14:paraId="2BFBBC8C" w14:textId="77777777" w:rsidR="00A673A6" w:rsidRDefault="00A673A6">
                    <w:pPr>
                      <w:pStyle w:val="Bibliography"/>
                      <w:rPr>
                        <w:noProof/>
                      </w:rPr>
                    </w:pPr>
                    <w:r>
                      <w:rPr>
                        <w:noProof/>
                      </w:rPr>
                      <w:t xml:space="preserve">C.-C. D. Trancik JE, "Energy Technologies Evaluated Against Climate Targets using a Cost and Carbon Trade-off Curve," </w:t>
                    </w:r>
                    <w:r>
                      <w:rPr>
                        <w:i/>
                        <w:iCs/>
                        <w:noProof/>
                      </w:rPr>
                      <w:t xml:space="preserve">Environ Sci Technology, </w:t>
                    </w:r>
                    <w:r>
                      <w:rPr>
                        <w:noProof/>
                      </w:rPr>
                      <w:t xml:space="preserve">vol. 47, 2013. </w:t>
                    </w:r>
                  </w:p>
                </w:tc>
              </w:tr>
              <w:tr w:rsidR="00A673A6" w14:paraId="167C6E24" w14:textId="77777777">
                <w:trPr>
                  <w:divId w:val="396051688"/>
                  <w:tblCellSpacing w:w="15" w:type="dxa"/>
                </w:trPr>
                <w:tc>
                  <w:tcPr>
                    <w:tcW w:w="50" w:type="pct"/>
                    <w:hideMark/>
                  </w:tcPr>
                  <w:p w14:paraId="20179ED3" w14:textId="77777777" w:rsidR="00A673A6" w:rsidRDefault="00A673A6">
                    <w:pPr>
                      <w:pStyle w:val="Bibliography"/>
                      <w:rPr>
                        <w:noProof/>
                      </w:rPr>
                    </w:pPr>
                    <w:r>
                      <w:rPr>
                        <w:noProof/>
                      </w:rPr>
                      <w:t xml:space="preserve">[28] </w:t>
                    </w:r>
                  </w:p>
                </w:tc>
                <w:tc>
                  <w:tcPr>
                    <w:tcW w:w="0" w:type="auto"/>
                    <w:hideMark/>
                  </w:tcPr>
                  <w:p w14:paraId="4534D281" w14:textId="77777777" w:rsidR="00A673A6" w:rsidRDefault="00A673A6">
                    <w:pPr>
                      <w:pStyle w:val="Bibliography"/>
                      <w:rPr>
                        <w:noProof/>
                      </w:rPr>
                    </w:pPr>
                    <w:r>
                      <w:rPr>
                        <w:noProof/>
                      </w:rPr>
                      <w:t xml:space="preserve">M. J. T. J. Kavlak G, "Evaluating the causes of cost reduction in photovoltaic modules," </w:t>
                    </w:r>
                    <w:r>
                      <w:rPr>
                        <w:i/>
                        <w:iCs/>
                        <w:noProof/>
                      </w:rPr>
                      <w:t xml:space="preserve">Energy Policy, </w:t>
                    </w:r>
                    <w:r>
                      <w:rPr>
                        <w:noProof/>
                      </w:rPr>
                      <w:t xml:space="preserve">vol. 123, no. 700e10, 2018. </w:t>
                    </w:r>
                  </w:p>
                </w:tc>
              </w:tr>
              <w:tr w:rsidR="00A673A6" w14:paraId="203C0A87" w14:textId="77777777">
                <w:trPr>
                  <w:divId w:val="396051688"/>
                  <w:tblCellSpacing w:w="15" w:type="dxa"/>
                </w:trPr>
                <w:tc>
                  <w:tcPr>
                    <w:tcW w:w="50" w:type="pct"/>
                    <w:hideMark/>
                  </w:tcPr>
                  <w:p w14:paraId="3E9A154C" w14:textId="77777777" w:rsidR="00A673A6" w:rsidRDefault="00A673A6">
                    <w:pPr>
                      <w:pStyle w:val="Bibliography"/>
                      <w:rPr>
                        <w:noProof/>
                      </w:rPr>
                    </w:pPr>
                    <w:r>
                      <w:rPr>
                        <w:noProof/>
                      </w:rPr>
                      <w:t xml:space="preserve">[29] </w:t>
                    </w:r>
                  </w:p>
                </w:tc>
                <w:tc>
                  <w:tcPr>
                    <w:tcW w:w="0" w:type="auto"/>
                    <w:hideMark/>
                  </w:tcPr>
                  <w:p w14:paraId="382FE39F" w14:textId="77777777" w:rsidR="00A673A6" w:rsidRDefault="00A673A6">
                    <w:pPr>
                      <w:pStyle w:val="Bibliography"/>
                      <w:rPr>
                        <w:noProof/>
                      </w:rPr>
                    </w:pPr>
                    <w:r>
                      <w:rPr>
                        <w:noProof/>
                      </w:rPr>
                      <w:t xml:space="preserve">R. S. S. A. Comello S, "The road ahead for solar PV power," </w:t>
                    </w:r>
                    <w:r>
                      <w:rPr>
                        <w:i/>
                        <w:iCs/>
                        <w:noProof/>
                      </w:rPr>
                      <w:t xml:space="preserve">Renew Sustain Energy, </w:t>
                    </w:r>
                    <w:r>
                      <w:rPr>
                        <w:noProof/>
                      </w:rPr>
                      <w:t xml:space="preserve">vol. 92, no. 744e56, 2018. </w:t>
                    </w:r>
                  </w:p>
                </w:tc>
              </w:tr>
              <w:tr w:rsidR="00A673A6" w14:paraId="5B233C0B" w14:textId="77777777">
                <w:trPr>
                  <w:divId w:val="396051688"/>
                  <w:tblCellSpacing w:w="15" w:type="dxa"/>
                </w:trPr>
                <w:tc>
                  <w:tcPr>
                    <w:tcW w:w="50" w:type="pct"/>
                    <w:hideMark/>
                  </w:tcPr>
                  <w:p w14:paraId="3A6CA6A0" w14:textId="77777777" w:rsidR="00A673A6" w:rsidRDefault="00A673A6">
                    <w:pPr>
                      <w:pStyle w:val="Bibliography"/>
                      <w:rPr>
                        <w:noProof/>
                      </w:rPr>
                    </w:pPr>
                    <w:r>
                      <w:rPr>
                        <w:noProof/>
                      </w:rPr>
                      <w:t xml:space="preserve">[30] </w:t>
                    </w:r>
                  </w:p>
                </w:tc>
                <w:tc>
                  <w:tcPr>
                    <w:tcW w:w="0" w:type="auto"/>
                    <w:hideMark/>
                  </w:tcPr>
                  <w:p w14:paraId="754109D6" w14:textId="77777777" w:rsidR="00A673A6" w:rsidRDefault="00A673A6">
                    <w:pPr>
                      <w:pStyle w:val="Bibliography"/>
                      <w:rPr>
                        <w:noProof/>
                      </w:rPr>
                    </w:pPr>
                    <w:r>
                      <w:rPr>
                        <w:noProof/>
                      </w:rPr>
                      <w:t xml:space="preserve">S. B. Parag Y, "Electricity Market design for the prosumer era," </w:t>
                    </w:r>
                    <w:r>
                      <w:rPr>
                        <w:i/>
                        <w:iCs/>
                        <w:noProof/>
                      </w:rPr>
                      <w:t xml:space="preserve">Nature Energy, </w:t>
                    </w:r>
                    <w:r>
                      <w:rPr>
                        <w:noProof/>
                      </w:rPr>
                      <w:t xml:space="preserve">vol. 1(4), no. 1e6, 2016. </w:t>
                    </w:r>
                  </w:p>
                </w:tc>
              </w:tr>
              <w:tr w:rsidR="00A673A6" w14:paraId="1B3C85B0" w14:textId="77777777">
                <w:trPr>
                  <w:divId w:val="396051688"/>
                  <w:tblCellSpacing w:w="15" w:type="dxa"/>
                </w:trPr>
                <w:tc>
                  <w:tcPr>
                    <w:tcW w:w="50" w:type="pct"/>
                    <w:hideMark/>
                  </w:tcPr>
                  <w:p w14:paraId="71C36203" w14:textId="77777777" w:rsidR="00A673A6" w:rsidRDefault="00A673A6">
                    <w:pPr>
                      <w:pStyle w:val="Bibliography"/>
                      <w:rPr>
                        <w:noProof/>
                      </w:rPr>
                    </w:pPr>
                    <w:r>
                      <w:rPr>
                        <w:noProof/>
                      </w:rPr>
                      <w:t xml:space="preserve">[31] </w:t>
                    </w:r>
                  </w:p>
                </w:tc>
                <w:tc>
                  <w:tcPr>
                    <w:tcW w:w="0" w:type="auto"/>
                    <w:hideMark/>
                  </w:tcPr>
                  <w:p w14:paraId="6F93FC22" w14:textId="77777777" w:rsidR="00A673A6" w:rsidRDefault="00A673A6">
                    <w:pPr>
                      <w:pStyle w:val="Bibliography"/>
                      <w:rPr>
                        <w:noProof/>
                      </w:rPr>
                    </w:pPr>
                    <w:r>
                      <w:rPr>
                        <w:noProof/>
                      </w:rPr>
                      <w:t xml:space="preserve">d. G. P. A. J. Hashemipour N, "Dynamic allocation of peer-to-peer clusters in virtual local electricity markets: a markeplace for ev flexibility," </w:t>
                    </w:r>
                    <w:r>
                      <w:rPr>
                        <w:i/>
                        <w:iCs/>
                        <w:noProof/>
                      </w:rPr>
                      <w:t xml:space="preserve">Energy, </w:t>
                    </w:r>
                    <w:r>
                      <w:rPr>
                        <w:noProof/>
                      </w:rPr>
                      <w:t xml:space="preserve">vol. 236, no. 121428, 2021. </w:t>
                    </w:r>
                  </w:p>
                </w:tc>
              </w:tr>
              <w:tr w:rsidR="00A673A6" w14:paraId="276AB8E0" w14:textId="77777777">
                <w:trPr>
                  <w:divId w:val="396051688"/>
                  <w:tblCellSpacing w:w="15" w:type="dxa"/>
                </w:trPr>
                <w:tc>
                  <w:tcPr>
                    <w:tcW w:w="50" w:type="pct"/>
                    <w:hideMark/>
                  </w:tcPr>
                  <w:p w14:paraId="7BE1629D" w14:textId="77777777" w:rsidR="00A673A6" w:rsidRDefault="00A673A6">
                    <w:pPr>
                      <w:pStyle w:val="Bibliography"/>
                      <w:rPr>
                        <w:noProof/>
                      </w:rPr>
                    </w:pPr>
                    <w:r>
                      <w:rPr>
                        <w:noProof/>
                      </w:rPr>
                      <w:t xml:space="preserve">[32] </w:t>
                    </w:r>
                  </w:p>
                </w:tc>
                <w:tc>
                  <w:tcPr>
                    <w:tcW w:w="0" w:type="auto"/>
                    <w:hideMark/>
                  </w:tcPr>
                  <w:p w14:paraId="10910B49" w14:textId="77777777" w:rsidR="00A673A6" w:rsidRDefault="00A673A6">
                    <w:pPr>
                      <w:pStyle w:val="Bibliography"/>
                      <w:rPr>
                        <w:noProof/>
                      </w:rPr>
                    </w:pPr>
                    <w:r>
                      <w:rPr>
                        <w:noProof/>
                      </w:rPr>
                      <w:t xml:space="preserve">I. D. K. S. Da Silva PG, "The impact of smart grid prosumer grouping on forecasting accuracy and its benefits for local electricity market trading," </w:t>
                    </w:r>
                    <w:r>
                      <w:rPr>
                        <w:i/>
                        <w:iCs/>
                        <w:noProof/>
                      </w:rPr>
                      <w:t xml:space="preserve">IEEE Transactions on Smart Grid, </w:t>
                    </w:r>
                    <w:r>
                      <w:rPr>
                        <w:noProof/>
                      </w:rPr>
                      <w:t xml:space="preserve">vol. 5(1), no. 402e10, 2013. </w:t>
                    </w:r>
                  </w:p>
                </w:tc>
              </w:tr>
              <w:tr w:rsidR="00A673A6" w14:paraId="79D21DC9" w14:textId="77777777">
                <w:trPr>
                  <w:divId w:val="396051688"/>
                  <w:tblCellSpacing w:w="15" w:type="dxa"/>
                </w:trPr>
                <w:tc>
                  <w:tcPr>
                    <w:tcW w:w="50" w:type="pct"/>
                    <w:hideMark/>
                  </w:tcPr>
                  <w:p w14:paraId="44433C8C" w14:textId="77777777" w:rsidR="00A673A6" w:rsidRDefault="00A673A6">
                    <w:pPr>
                      <w:pStyle w:val="Bibliography"/>
                      <w:rPr>
                        <w:noProof/>
                      </w:rPr>
                    </w:pPr>
                    <w:r>
                      <w:rPr>
                        <w:noProof/>
                      </w:rPr>
                      <w:t xml:space="preserve">[33] </w:t>
                    </w:r>
                  </w:p>
                </w:tc>
                <w:tc>
                  <w:tcPr>
                    <w:tcW w:w="0" w:type="auto"/>
                    <w:hideMark/>
                  </w:tcPr>
                  <w:p w14:paraId="62769229" w14:textId="77777777" w:rsidR="00A673A6" w:rsidRDefault="00A673A6">
                    <w:pPr>
                      <w:pStyle w:val="Bibliography"/>
                      <w:rPr>
                        <w:noProof/>
                      </w:rPr>
                    </w:pPr>
                    <w:r>
                      <w:rPr>
                        <w:noProof/>
                      </w:rPr>
                      <w:t xml:space="preserve">S. I. S. C. Neves D, "Peer-to-peer energy trading potential: an assesment for the residential sector under different technology and tariff availabilities," </w:t>
                    </w:r>
                    <w:r>
                      <w:rPr>
                        <w:i/>
                        <w:iCs/>
                        <w:noProof/>
                      </w:rPr>
                      <w:t xml:space="preserve">energy, </w:t>
                    </w:r>
                    <w:r>
                      <w:rPr>
                        <w:noProof/>
                      </w:rPr>
                      <w:t xml:space="preserve">vol. 205, no. 118023, 2020. </w:t>
                    </w:r>
                  </w:p>
                </w:tc>
              </w:tr>
              <w:tr w:rsidR="00A673A6" w14:paraId="6FD5301E" w14:textId="77777777">
                <w:trPr>
                  <w:divId w:val="396051688"/>
                  <w:tblCellSpacing w:w="15" w:type="dxa"/>
                </w:trPr>
                <w:tc>
                  <w:tcPr>
                    <w:tcW w:w="50" w:type="pct"/>
                    <w:hideMark/>
                  </w:tcPr>
                  <w:p w14:paraId="0CCDA1A2" w14:textId="77777777" w:rsidR="00A673A6" w:rsidRDefault="00A673A6">
                    <w:pPr>
                      <w:pStyle w:val="Bibliography"/>
                      <w:rPr>
                        <w:noProof/>
                      </w:rPr>
                    </w:pPr>
                    <w:r>
                      <w:rPr>
                        <w:noProof/>
                      </w:rPr>
                      <w:t xml:space="preserve">[34] </w:t>
                    </w:r>
                  </w:p>
                </w:tc>
                <w:tc>
                  <w:tcPr>
                    <w:tcW w:w="0" w:type="auto"/>
                    <w:hideMark/>
                  </w:tcPr>
                  <w:p w14:paraId="47BE6FD6" w14:textId="77777777" w:rsidR="00A673A6" w:rsidRDefault="00A673A6">
                    <w:pPr>
                      <w:pStyle w:val="Bibliography"/>
                      <w:rPr>
                        <w:noProof/>
                      </w:rPr>
                    </w:pPr>
                    <w:r>
                      <w:rPr>
                        <w:noProof/>
                      </w:rPr>
                      <w:t xml:space="preserve">M. L. A. G. Klein LP, "A pragmatic approach towards end-user engagement in the context of peer-to-peer energy sharing," </w:t>
                    </w:r>
                    <w:r>
                      <w:rPr>
                        <w:i/>
                        <w:iCs/>
                        <w:noProof/>
                      </w:rPr>
                      <w:t xml:space="preserve">Energy, </w:t>
                    </w:r>
                    <w:r>
                      <w:rPr>
                        <w:noProof/>
                      </w:rPr>
                      <w:t xml:space="preserve">vol. 205, no. 118002, 2020. </w:t>
                    </w:r>
                  </w:p>
                </w:tc>
              </w:tr>
              <w:tr w:rsidR="00A673A6" w14:paraId="32854540" w14:textId="77777777">
                <w:trPr>
                  <w:divId w:val="396051688"/>
                  <w:tblCellSpacing w:w="15" w:type="dxa"/>
                </w:trPr>
                <w:tc>
                  <w:tcPr>
                    <w:tcW w:w="50" w:type="pct"/>
                    <w:hideMark/>
                  </w:tcPr>
                  <w:p w14:paraId="60A3E4C2" w14:textId="77777777" w:rsidR="00A673A6" w:rsidRDefault="00A673A6">
                    <w:pPr>
                      <w:pStyle w:val="Bibliography"/>
                      <w:rPr>
                        <w:noProof/>
                      </w:rPr>
                    </w:pPr>
                    <w:r>
                      <w:rPr>
                        <w:noProof/>
                      </w:rPr>
                      <w:t xml:space="preserve">[35] </w:t>
                    </w:r>
                  </w:p>
                </w:tc>
                <w:tc>
                  <w:tcPr>
                    <w:tcW w:w="0" w:type="auto"/>
                    <w:hideMark/>
                  </w:tcPr>
                  <w:p w14:paraId="0A8BDC0B" w14:textId="77777777" w:rsidR="00A673A6" w:rsidRDefault="00A673A6">
                    <w:pPr>
                      <w:pStyle w:val="Bibliography"/>
                      <w:rPr>
                        <w:noProof/>
                      </w:rPr>
                    </w:pPr>
                    <w:r>
                      <w:rPr>
                        <w:noProof/>
                      </w:rPr>
                      <w:t xml:space="preserve">U. S., "Blockchain beyond bitcoin," </w:t>
                    </w:r>
                    <w:r>
                      <w:rPr>
                        <w:i/>
                        <w:iCs/>
                        <w:noProof/>
                      </w:rPr>
                      <w:t xml:space="preserve">Commun ACM, </w:t>
                    </w:r>
                    <w:r>
                      <w:rPr>
                        <w:noProof/>
                      </w:rPr>
                      <w:t xml:space="preserve">vol. 59(11), no. 15e7, 2016. </w:t>
                    </w:r>
                  </w:p>
                </w:tc>
              </w:tr>
              <w:tr w:rsidR="00A673A6" w14:paraId="55E42E5B" w14:textId="77777777">
                <w:trPr>
                  <w:divId w:val="396051688"/>
                  <w:tblCellSpacing w:w="15" w:type="dxa"/>
                </w:trPr>
                <w:tc>
                  <w:tcPr>
                    <w:tcW w:w="50" w:type="pct"/>
                    <w:hideMark/>
                  </w:tcPr>
                  <w:p w14:paraId="3DBE6504" w14:textId="77777777" w:rsidR="00A673A6" w:rsidRDefault="00A673A6">
                    <w:pPr>
                      <w:pStyle w:val="Bibliography"/>
                      <w:rPr>
                        <w:noProof/>
                      </w:rPr>
                    </w:pPr>
                    <w:r>
                      <w:rPr>
                        <w:noProof/>
                      </w:rPr>
                      <w:t xml:space="preserve">[36] </w:t>
                    </w:r>
                  </w:p>
                </w:tc>
                <w:tc>
                  <w:tcPr>
                    <w:tcW w:w="0" w:type="auto"/>
                    <w:hideMark/>
                  </w:tcPr>
                  <w:p w14:paraId="4C363035" w14:textId="77777777" w:rsidR="00A673A6" w:rsidRDefault="00A673A6">
                    <w:pPr>
                      <w:pStyle w:val="Bibliography"/>
                      <w:rPr>
                        <w:noProof/>
                      </w:rPr>
                    </w:pPr>
                    <w:r>
                      <w:rPr>
                        <w:noProof/>
                      </w:rPr>
                      <w:t xml:space="preserve">D. A. R. R. J. R. Khorasany M, "Lightweight blockchain framework for location aware peer-to-peer energy trading," </w:t>
                    </w:r>
                    <w:r>
                      <w:rPr>
                        <w:i/>
                        <w:iCs/>
                        <w:noProof/>
                      </w:rPr>
                      <w:t xml:space="preserve">Int J Electr Power Energy Syst , </w:t>
                    </w:r>
                    <w:r>
                      <w:rPr>
                        <w:noProof/>
                      </w:rPr>
                      <w:t xml:space="preserve">vol. 127, no. 106610, 2021. </w:t>
                    </w:r>
                  </w:p>
                </w:tc>
              </w:tr>
              <w:tr w:rsidR="00A673A6" w14:paraId="75E7E098" w14:textId="77777777">
                <w:trPr>
                  <w:divId w:val="396051688"/>
                  <w:tblCellSpacing w:w="15" w:type="dxa"/>
                </w:trPr>
                <w:tc>
                  <w:tcPr>
                    <w:tcW w:w="50" w:type="pct"/>
                    <w:hideMark/>
                  </w:tcPr>
                  <w:p w14:paraId="2DD32F61" w14:textId="77777777" w:rsidR="00A673A6" w:rsidRDefault="00A673A6">
                    <w:pPr>
                      <w:pStyle w:val="Bibliography"/>
                      <w:rPr>
                        <w:noProof/>
                      </w:rPr>
                    </w:pPr>
                    <w:r>
                      <w:rPr>
                        <w:noProof/>
                      </w:rPr>
                      <w:t xml:space="preserve">[37] </w:t>
                    </w:r>
                  </w:p>
                </w:tc>
                <w:tc>
                  <w:tcPr>
                    <w:tcW w:w="0" w:type="auto"/>
                    <w:hideMark/>
                  </w:tcPr>
                  <w:p w14:paraId="19CD594F" w14:textId="77777777" w:rsidR="00A673A6" w:rsidRDefault="00A673A6">
                    <w:pPr>
                      <w:pStyle w:val="Bibliography"/>
                      <w:rPr>
                        <w:noProof/>
                      </w:rPr>
                    </w:pPr>
                    <w:r>
                      <w:rPr>
                        <w:noProof/>
                      </w:rPr>
                      <w:t xml:space="preserve">B. L. W. E. L.-S. W. Soto EA, "Peer-to-peer energy trading:a review of the literature," </w:t>
                    </w:r>
                    <w:r>
                      <w:rPr>
                        <w:i/>
                        <w:iCs/>
                        <w:noProof/>
                      </w:rPr>
                      <w:t xml:space="preserve">Applied Energy , </w:t>
                    </w:r>
                    <w:r>
                      <w:rPr>
                        <w:noProof/>
                      </w:rPr>
                      <w:t xml:space="preserve">no. 116268, 2020. </w:t>
                    </w:r>
                  </w:p>
                </w:tc>
              </w:tr>
              <w:tr w:rsidR="00A673A6" w14:paraId="16D39335" w14:textId="77777777">
                <w:trPr>
                  <w:divId w:val="396051688"/>
                  <w:tblCellSpacing w:w="15" w:type="dxa"/>
                </w:trPr>
                <w:tc>
                  <w:tcPr>
                    <w:tcW w:w="50" w:type="pct"/>
                    <w:hideMark/>
                  </w:tcPr>
                  <w:p w14:paraId="5BA03090" w14:textId="77777777" w:rsidR="00A673A6" w:rsidRDefault="00A673A6">
                    <w:pPr>
                      <w:pStyle w:val="Bibliography"/>
                      <w:rPr>
                        <w:noProof/>
                      </w:rPr>
                    </w:pPr>
                    <w:r>
                      <w:rPr>
                        <w:noProof/>
                      </w:rPr>
                      <w:lastRenderedPageBreak/>
                      <w:t xml:space="preserve">[38] </w:t>
                    </w:r>
                  </w:p>
                </w:tc>
                <w:tc>
                  <w:tcPr>
                    <w:tcW w:w="0" w:type="auto"/>
                    <w:hideMark/>
                  </w:tcPr>
                  <w:p w14:paraId="2B73DC34" w14:textId="77777777" w:rsidR="00A673A6" w:rsidRDefault="00A673A6">
                    <w:pPr>
                      <w:pStyle w:val="Bibliography"/>
                      <w:rPr>
                        <w:noProof/>
                      </w:rPr>
                    </w:pPr>
                    <w:r>
                      <w:rPr>
                        <w:noProof/>
                      </w:rPr>
                      <w:t xml:space="preserve">Z. C. P. J. Y. Z. Han D, " Smart contract architecture for decentralized energy trading and management based on blockchains," </w:t>
                    </w:r>
                    <w:r>
                      <w:rPr>
                        <w:i/>
                        <w:iCs/>
                        <w:noProof/>
                      </w:rPr>
                      <w:t xml:space="preserve">Energy, </w:t>
                    </w:r>
                    <w:r>
                      <w:rPr>
                        <w:noProof/>
                      </w:rPr>
                      <w:t xml:space="preserve">vol. 199, no. 117417, 2020. </w:t>
                    </w:r>
                  </w:p>
                </w:tc>
              </w:tr>
              <w:tr w:rsidR="00A673A6" w14:paraId="0C587DF2" w14:textId="77777777">
                <w:trPr>
                  <w:divId w:val="396051688"/>
                  <w:tblCellSpacing w:w="15" w:type="dxa"/>
                </w:trPr>
                <w:tc>
                  <w:tcPr>
                    <w:tcW w:w="50" w:type="pct"/>
                    <w:hideMark/>
                  </w:tcPr>
                  <w:p w14:paraId="4DC30356" w14:textId="77777777" w:rsidR="00A673A6" w:rsidRDefault="00A673A6">
                    <w:pPr>
                      <w:pStyle w:val="Bibliography"/>
                      <w:rPr>
                        <w:noProof/>
                      </w:rPr>
                    </w:pPr>
                    <w:r>
                      <w:rPr>
                        <w:noProof/>
                      </w:rPr>
                      <w:t xml:space="preserve">[39] </w:t>
                    </w:r>
                  </w:p>
                </w:tc>
                <w:tc>
                  <w:tcPr>
                    <w:tcW w:w="0" w:type="auto"/>
                    <w:hideMark/>
                  </w:tcPr>
                  <w:p w14:paraId="4D63E517" w14:textId="77777777" w:rsidR="00A673A6" w:rsidRDefault="00A673A6">
                    <w:pPr>
                      <w:pStyle w:val="Bibliography"/>
                      <w:rPr>
                        <w:noProof/>
                      </w:rPr>
                    </w:pPr>
                    <w:r>
                      <w:rPr>
                        <w:noProof/>
                      </w:rPr>
                      <w:t xml:space="preserve">M. A. R. S. J. ,. S. V. L. R. M. L. a. Z. ,. M. Olson, "Market design and motivated human trading behavior in electricity markets," in </w:t>
                    </w:r>
                    <w:r>
                      <w:rPr>
                        <w:i/>
                        <w:iCs/>
                        <w:noProof/>
                      </w:rPr>
                      <w:t>Proceedings of the 32nd Annual Hawaii International Conference on System Sciences</w:t>
                    </w:r>
                    <w:r>
                      <w:rPr>
                        <w:noProof/>
                      </w:rPr>
                      <w:t xml:space="preserve">, Hawaii, 1999. </w:t>
                    </w:r>
                  </w:p>
                </w:tc>
              </w:tr>
              <w:tr w:rsidR="00A673A6" w14:paraId="5EE7DF9A" w14:textId="77777777">
                <w:trPr>
                  <w:divId w:val="396051688"/>
                  <w:tblCellSpacing w:w="15" w:type="dxa"/>
                </w:trPr>
                <w:tc>
                  <w:tcPr>
                    <w:tcW w:w="50" w:type="pct"/>
                    <w:hideMark/>
                  </w:tcPr>
                  <w:p w14:paraId="39E4778B" w14:textId="77777777" w:rsidR="00A673A6" w:rsidRDefault="00A673A6">
                    <w:pPr>
                      <w:pStyle w:val="Bibliography"/>
                      <w:rPr>
                        <w:noProof/>
                      </w:rPr>
                    </w:pPr>
                    <w:r>
                      <w:rPr>
                        <w:noProof/>
                      </w:rPr>
                      <w:t xml:space="preserve">[40] </w:t>
                    </w:r>
                  </w:p>
                </w:tc>
                <w:tc>
                  <w:tcPr>
                    <w:tcW w:w="0" w:type="auto"/>
                    <w:hideMark/>
                  </w:tcPr>
                  <w:p w14:paraId="0CCAE60B" w14:textId="77777777" w:rsidR="00A673A6" w:rsidRDefault="00A673A6">
                    <w:pPr>
                      <w:pStyle w:val="Bibliography"/>
                      <w:rPr>
                        <w:noProof/>
                      </w:rPr>
                    </w:pPr>
                    <w:r>
                      <w:rPr>
                        <w:noProof/>
                      </w:rPr>
                      <w:t xml:space="preserve">K. R. B. M. P. a. P. O. Kok, "Dynamic Pricing by Scalable Energy Management Systems - Field Experiences and Simulation Results using PowerMatcher," </w:t>
                    </w:r>
                    <w:r>
                      <w:rPr>
                        <w:i/>
                        <w:iCs/>
                        <w:noProof/>
                      </w:rPr>
                      <w:t xml:space="preserve">IEEE Power and Energy Society General Meeting, </w:t>
                    </w:r>
                    <w:r>
                      <w:rPr>
                        <w:noProof/>
                      </w:rPr>
                      <w:t xml:space="preserve">pp. 1-8, 2012. </w:t>
                    </w:r>
                  </w:p>
                </w:tc>
              </w:tr>
              <w:tr w:rsidR="00A673A6" w14:paraId="77F963AC" w14:textId="77777777">
                <w:trPr>
                  <w:divId w:val="396051688"/>
                  <w:tblCellSpacing w:w="15" w:type="dxa"/>
                </w:trPr>
                <w:tc>
                  <w:tcPr>
                    <w:tcW w:w="50" w:type="pct"/>
                    <w:hideMark/>
                  </w:tcPr>
                  <w:p w14:paraId="007A0C36" w14:textId="77777777" w:rsidR="00A673A6" w:rsidRDefault="00A673A6">
                    <w:pPr>
                      <w:pStyle w:val="Bibliography"/>
                      <w:rPr>
                        <w:noProof/>
                      </w:rPr>
                    </w:pPr>
                    <w:r>
                      <w:rPr>
                        <w:noProof/>
                      </w:rPr>
                      <w:t xml:space="preserve">[41] </w:t>
                    </w:r>
                  </w:p>
                </w:tc>
                <w:tc>
                  <w:tcPr>
                    <w:tcW w:w="0" w:type="auto"/>
                    <w:hideMark/>
                  </w:tcPr>
                  <w:p w14:paraId="6533315B" w14:textId="77777777" w:rsidR="00A673A6" w:rsidRDefault="00A673A6">
                    <w:pPr>
                      <w:pStyle w:val="Bibliography"/>
                      <w:rPr>
                        <w:noProof/>
                      </w:rPr>
                    </w:pPr>
                    <w:r>
                      <w:rPr>
                        <w:noProof/>
                      </w:rPr>
                      <w:t xml:space="preserve">R. R. Siddharth Patel, "Peer to Peer Sharing of Distributed Energy Resources," </w:t>
                    </w:r>
                    <w:r>
                      <w:rPr>
                        <w:i/>
                        <w:iCs/>
                        <w:noProof/>
                      </w:rPr>
                      <w:t xml:space="preserve">arXiv:1808.07839 [cs.CE], </w:t>
                    </w:r>
                    <w:r>
                      <w:rPr>
                        <w:noProof/>
                      </w:rPr>
                      <w:t xml:space="preserve">2018. </w:t>
                    </w:r>
                  </w:p>
                </w:tc>
              </w:tr>
              <w:tr w:rsidR="00A673A6" w14:paraId="76FD4BFC" w14:textId="77777777">
                <w:trPr>
                  <w:divId w:val="396051688"/>
                  <w:tblCellSpacing w:w="15" w:type="dxa"/>
                </w:trPr>
                <w:tc>
                  <w:tcPr>
                    <w:tcW w:w="50" w:type="pct"/>
                    <w:hideMark/>
                  </w:tcPr>
                  <w:p w14:paraId="3571AD34" w14:textId="77777777" w:rsidR="00A673A6" w:rsidRDefault="00A673A6">
                    <w:pPr>
                      <w:pStyle w:val="Bibliography"/>
                      <w:rPr>
                        <w:noProof/>
                      </w:rPr>
                    </w:pPr>
                    <w:r>
                      <w:rPr>
                        <w:noProof/>
                      </w:rPr>
                      <w:t xml:space="preserve">[42] </w:t>
                    </w:r>
                  </w:p>
                </w:tc>
                <w:tc>
                  <w:tcPr>
                    <w:tcW w:w="0" w:type="auto"/>
                    <w:hideMark/>
                  </w:tcPr>
                  <w:p w14:paraId="650E7722" w14:textId="77777777" w:rsidR="00A673A6" w:rsidRDefault="00A673A6">
                    <w:pPr>
                      <w:pStyle w:val="Bibliography"/>
                      <w:rPr>
                        <w:noProof/>
                      </w:rPr>
                    </w:pPr>
                    <w:r>
                      <w:rPr>
                        <w:noProof/>
                      </w:rPr>
                      <w:t>S. M. o. A. History, "The Public Utility Regulatory Policies Act," 1978. [Online]. Available: http://americanhistory.si.edu/powering/past/history4.htm. [Accessed 11 12 2021].</w:t>
                    </w:r>
                  </w:p>
                </w:tc>
              </w:tr>
              <w:tr w:rsidR="00A673A6" w14:paraId="4B5808D7" w14:textId="77777777">
                <w:trPr>
                  <w:divId w:val="396051688"/>
                  <w:tblCellSpacing w:w="15" w:type="dxa"/>
                </w:trPr>
                <w:tc>
                  <w:tcPr>
                    <w:tcW w:w="50" w:type="pct"/>
                    <w:hideMark/>
                  </w:tcPr>
                  <w:p w14:paraId="6E58ED51" w14:textId="77777777" w:rsidR="00A673A6" w:rsidRDefault="00A673A6">
                    <w:pPr>
                      <w:pStyle w:val="Bibliography"/>
                      <w:rPr>
                        <w:noProof/>
                      </w:rPr>
                    </w:pPr>
                    <w:r>
                      <w:rPr>
                        <w:noProof/>
                      </w:rPr>
                      <w:t xml:space="preserve">[43] </w:t>
                    </w:r>
                  </w:p>
                </w:tc>
                <w:tc>
                  <w:tcPr>
                    <w:tcW w:w="0" w:type="auto"/>
                    <w:hideMark/>
                  </w:tcPr>
                  <w:p w14:paraId="6495367B" w14:textId="77777777" w:rsidR="00A673A6" w:rsidRDefault="00A673A6">
                    <w:pPr>
                      <w:pStyle w:val="Bibliography"/>
                      <w:rPr>
                        <w:noProof/>
                      </w:rPr>
                    </w:pPr>
                    <w:r>
                      <w:rPr>
                        <w:noProof/>
                      </w:rPr>
                      <w:t xml:space="preserve">F.-E.-S. Roberto Verzola, Crossing Over: The Energy Transition to Renewable Electricity, Manila Office: Friedrich-Ebert-Stiftung, 2015. </w:t>
                    </w:r>
                  </w:p>
                </w:tc>
              </w:tr>
              <w:tr w:rsidR="00A673A6" w14:paraId="29F6E916" w14:textId="77777777">
                <w:trPr>
                  <w:divId w:val="396051688"/>
                  <w:tblCellSpacing w:w="15" w:type="dxa"/>
                </w:trPr>
                <w:tc>
                  <w:tcPr>
                    <w:tcW w:w="50" w:type="pct"/>
                    <w:hideMark/>
                  </w:tcPr>
                  <w:p w14:paraId="0B57F920" w14:textId="77777777" w:rsidR="00A673A6" w:rsidRDefault="00A673A6">
                    <w:pPr>
                      <w:pStyle w:val="Bibliography"/>
                      <w:rPr>
                        <w:noProof/>
                      </w:rPr>
                    </w:pPr>
                    <w:r>
                      <w:rPr>
                        <w:noProof/>
                      </w:rPr>
                      <w:t xml:space="preserve">[44] </w:t>
                    </w:r>
                  </w:p>
                </w:tc>
                <w:tc>
                  <w:tcPr>
                    <w:tcW w:w="0" w:type="auto"/>
                    <w:hideMark/>
                  </w:tcPr>
                  <w:p w14:paraId="48FCEC02" w14:textId="77777777" w:rsidR="00A673A6" w:rsidRDefault="00A673A6">
                    <w:pPr>
                      <w:pStyle w:val="Bibliography"/>
                      <w:rPr>
                        <w:noProof/>
                      </w:rPr>
                    </w:pPr>
                    <w:r>
                      <w:rPr>
                        <w:noProof/>
                      </w:rPr>
                      <w:t>K. P. L. S. O. M.-S. Steve Pociask, "The Unintended Consequences of Net Metering," American Consumer Institute, a nonprofit educational and research organization, Washington, DC, 2019.</w:t>
                    </w:r>
                  </w:p>
                </w:tc>
              </w:tr>
              <w:tr w:rsidR="00A673A6" w14:paraId="31733213" w14:textId="77777777">
                <w:trPr>
                  <w:divId w:val="396051688"/>
                  <w:tblCellSpacing w:w="15" w:type="dxa"/>
                </w:trPr>
                <w:tc>
                  <w:tcPr>
                    <w:tcW w:w="50" w:type="pct"/>
                    <w:hideMark/>
                  </w:tcPr>
                  <w:p w14:paraId="0058BB1A" w14:textId="77777777" w:rsidR="00A673A6" w:rsidRDefault="00A673A6">
                    <w:pPr>
                      <w:pStyle w:val="Bibliography"/>
                      <w:rPr>
                        <w:noProof/>
                      </w:rPr>
                    </w:pPr>
                    <w:r>
                      <w:rPr>
                        <w:noProof/>
                      </w:rPr>
                      <w:t xml:space="preserve">[45] </w:t>
                    </w:r>
                  </w:p>
                </w:tc>
                <w:tc>
                  <w:tcPr>
                    <w:tcW w:w="0" w:type="auto"/>
                    <w:hideMark/>
                  </w:tcPr>
                  <w:p w14:paraId="670E7A35" w14:textId="77777777" w:rsidR="00A673A6" w:rsidRDefault="00A673A6">
                    <w:pPr>
                      <w:pStyle w:val="Bibliography"/>
                      <w:rPr>
                        <w:noProof/>
                      </w:rPr>
                    </w:pPr>
                    <w:r>
                      <w:rPr>
                        <w:noProof/>
                      </w:rPr>
                      <w:t>F. P. S. Commission, "Find Your Utility," Florida Public Service Commission, 2021. [Online]. Available: http://www.psc.state.fl.us/ConsumerAssistance/FindYourUtility. [Accessed 11 12 2021].</w:t>
                    </w:r>
                  </w:p>
                </w:tc>
              </w:tr>
              <w:tr w:rsidR="00A673A6" w14:paraId="2736B0DA" w14:textId="77777777">
                <w:trPr>
                  <w:divId w:val="396051688"/>
                  <w:tblCellSpacing w:w="15" w:type="dxa"/>
                </w:trPr>
                <w:tc>
                  <w:tcPr>
                    <w:tcW w:w="50" w:type="pct"/>
                    <w:hideMark/>
                  </w:tcPr>
                  <w:p w14:paraId="2B54DD91" w14:textId="77777777" w:rsidR="00A673A6" w:rsidRDefault="00A673A6">
                    <w:pPr>
                      <w:pStyle w:val="Bibliography"/>
                      <w:rPr>
                        <w:noProof/>
                      </w:rPr>
                    </w:pPr>
                    <w:r>
                      <w:rPr>
                        <w:noProof/>
                      </w:rPr>
                      <w:t xml:space="preserve">[46] </w:t>
                    </w:r>
                  </w:p>
                </w:tc>
                <w:tc>
                  <w:tcPr>
                    <w:tcW w:w="0" w:type="auto"/>
                    <w:hideMark/>
                  </w:tcPr>
                  <w:p w14:paraId="71C4D545" w14:textId="77777777" w:rsidR="00A673A6" w:rsidRDefault="00A673A6">
                    <w:pPr>
                      <w:pStyle w:val="Bibliography"/>
                      <w:rPr>
                        <w:noProof/>
                      </w:rPr>
                    </w:pPr>
                    <w:r>
                      <w:rPr>
                        <w:noProof/>
                      </w:rPr>
                      <w:t>I. EnergySage, "How does Florida Power and Light net metering work?," EnergySage, Inc., 2009. [Online]. Available: https://www.energysage.com/local-data/net-metering/fpl/. [Accessed 11 12 2021].</w:t>
                    </w:r>
                  </w:p>
                </w:tc>
              </w:tr>
              <w:tr w:rsidR="00A673A6" w14:paraId="3090B906" w14:textId="77777777">
                <w:trPr>
                  <w:divId w:val="396051688"/>
                  <w:tblCellSpacing w:w="15" w:type="dxa"/>
                </w:trPr>
                <w:tc>
                  <w:tcPr>
                    <w:tcW w:w="50" w:type="pct"/>
                    <w:hideMark/>
                  </w:tcPr>
                  <w:p w14:paraId="782B6D8A" w14:textId="77777777" w:rsidR="00A673A6" w:rsidRDefault="00A673A6">
                    <w:pPr>
                      <w:pStyle w:val="Bibliography"/>
                      <w:rPr>
                        <w:noProof/>
                      </w:rPr>
                    </w:pPr>
                    <w:r>
                      <w:rPr>
                        <w:noProof/>
                      </w:rPr>
                      <w:t xml:space="preserve">[47] </w:t>
                    </w:r>
                  </w:p>
                </w:tc>
                <w:tc>
                  <w:tcPr>
                    <w:tcW w:w="0" w:type="auto"/>
                    <w:hideMark/>
                  </w:tcPr>
                  <w:p w14:paraId="351638E0" w14:textId="77777777" w:rsidR="00A673A6" w:rsidRDefault="00A673A6">
                    <w:pPr>
                      <w:pStyle w:val="Bibliography"/>
                      <w:rPr>
                        <w:noProof/>
                      </w:rPr>
                    </w:pPr>
                    <w:r>
                      <w:rPr>
                        <w:noProof/>
                      </w:rPr>
                      <w:t xml:space="preserve">B. C. M. J. G. J. R. M. Breyer C., "A top-down analysis: determining photovoltaics R&amp;D investments from patent analysis and R&amp;D headcount," </w:t>
                    </w:r>
                    <w:r>
                      <w:rPr>
                        <w:i/>
                        <w:iCs/>
                        <w:noProof/>
                      </w:rPr>
                      <w:t xml:space="preserve">Energy Policy, </w:t>
                    </w:r>
                    <w:r>
                      <w:rPr>
                        <w:noProof/>
                      </w:rPr>
                      <w:t xml:space="preserve">vol. 62, no. 1570e80, 2013. </w:t>
                    </w:r>
                  </w:p>
                </w:tc>
              </w:tr>
            </w:tbl>
            <w:p w14:paraId="3B16F83E" w14:textId="77777777" w:rsidR="00A673A6" w:rsidRDefault="00A673A6">
              <w:pPr>
                <w:divId w:val="396051688"/>
                <w:rPr>
                  <w:noProof/>
                </w:rPr>
              </w:pPr>
            </w:p>
            <w:p w14:paraId="51BBF400" w14:textId="0F6DB94A" w:rsidR="00776507" w:rsidRPr="004057C7" w:rsidRDefault="00C91C86" w:rsidP="00A673A6">
              <w:r w:rsidRPr="0007185C">
                <w:rPr>
                  <w:b/>
                  <w:bCs/>
                  <w:noProof/>
                  <w:sz w:val="20"/>
                  <w:szCs w:val="20"/>
                </w:rPr>
                <w:fldChar w:fldCharType="end"/>
              </w:r>
            </w:p>
          </w:sdtContent>
        </w:sdt>
      </w:sdtContent>
    </w:sdt>
    <w:sectPr w:rsidR="00776507" w:rsidRPr="004057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274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43450F"/>
    <w:multiLevelType w:val="multilevel"/>
    <w:tmpl w:val="37A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0276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89603E"/>
    <w:multiLevelType w:val="multilevel"/>
    <w:tmpl w:val="04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3B36E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8962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7600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BDE74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2" w15:restartNumberingAfterBreak="0">
    <w:nsid w:val="72363F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671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3"/>
  </w:num>
  <w:num w:numId="3">
    <w:abstractNumId w:val="10"/>
  </w:num>
  <w:num w:numId="4">
    <w:abstractNumId w:val="5"/>
  </w:num>
  <w:num w:numId="5">
    <w:abstractNumId w:val="7"/>
  </w:num>
  <w:num w:numId="6">
    <w:abstractNumId w:val="0"/>
  </w:num>
  <w:num w:numId="7">
    <w:abstractNumId w:val="11"/>
  </w:num>
  <w:num w:numId="8">
    <w:abstractNumId w:val="6"/>
  </w:num>
  <w:num w:numId="9">
    <w:abstractNumId w:val="2"/>
  </w:num>
  <w:num w:numId="10">
    <w:abstractNumId w:val="9"/>
  </w:num>
  <w:num w:numId="11">
    <w:abstractNumId w:val="12"/>
  </w:num>
  <w:num w:numId="12">
    <w:abstractNumId w:val="13"/>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658"/>
    <w:rsid w:val="0007555B"/>
    <w:rsid w:val="000F7B19"/>
    <w:rsid w:val="00121C8F"/>
    <w:rsid w:val="001A0B8E"/>
    <w:rsid w:val="001A0E24"/>
    <w:rsid w:val="001E7AC9"/>
    <w:rsid w:val="001F7CD6"/>
    <w:rsid w:val="0026714B"/>
    <w:rsid w:val="002E4D10"/>
    <w:rsid w:val="003013CD"/>
    <w:rsid w:val="003A59F5"/>
    <w:rsid w:val="004057C7"/>
    <w:rsid w:val="004146B6"/>
    <w:rsid w:val="0052783D"/>
    <w:rsid w:val="005C2CE6"/>
    <w:rsid w:val="005C42E2"/>
    <w:rsid w:val="00604056"/>
    <w:rsid w:val="00636D0E"/>
    <w:rsid w:val="00731160"/>
    <w:rsid w:val="0075149F"/>
    <w:rsid w:val="007533CA"/>
    <w:rsid w:val="00776507"/>
    <w:rsid w:val="00780872"/>
    <w:rsid w:val="00821894"/>
    <w:rsid w:val="008405C6"/>
    <w:rsid w:val="0089377B"/>
    <w:rsid w:val="008E0F74"/>
    <w:rsid w:val="008F780F"/>
    <w:rsid w:val="00980A05"/>
    <w:rsid w:val="00995667"/>
    <w:rsid w:val="009A36A3"/>
    <w:rsid w:val="009B1E62"/>
    <w:rsid w:val="009C62A8"/>
    <w:rsid w:val="009D7DA7"/>
    <w:rsid w:val="00A27B7E"/>
    <w:rsid w:val="00A522A0"/>
    <w:rsid w:val="00A673A6"/>
    <w:rsid w:val="00A67516"/>
    <w:rsid w:val="00A86BBA"/>
    <w:rsid w:val="00AB20B8"/>
    <w:rsid w:val="00AC7658"/>
    <w:rsid w:val="00B36BD4"/>
    <w:rsid w:val="00B5242A"/>
    <w:rsid w:val="00BC7724"/>
    <w:rsid w:val="00BF31E5"/>
    <w:rsid w:val="00BF6194"/>
    <w:rsid w:val="00C10D38"/>
    <w:rsid w:val="00C67DED"/>
    <w:rsid w:val="00C87652"/>
    <w:rsid w:val="00C91C86"/>
    <w:rsid w:val="00CC61A6"/>
    <w:rsid w:val="00D75D6C"/>
    <w:rsid w:val="00DF4BB7"/>
    <w:rsid w:val="00E52D33"/>
    <w:rsid w:val="00EE0DC7"/>
    <w:rsid w:val="00EF2995"/>
    <w:rsid w:val="00EF6F0B"/>
    <w:rsid w:val="00F56338"/>
    <w:rsid w:val="00FA2929"/>
    <w:rsid w:val="00FA5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FBA5"/>
  <w15:chartTrackingRefBased/>
  <w15:docId w15:val="{35CC99A3-DE0A-2247-933B-33879C0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658"/>
    <w:rPr>
      <w:rFonts w:ascii="Times New Roman" w:eastAsia="Times New Roman" w:hAnsi="Times New Roman" w:cs="Times New Roman"/>
    </w:rPr>
  </w:style>
  <w:style w:type="paragraph" w:styleId="Heading1">
    <w:name w:val="heading 1"/>
    <w:basedOn w:val="Normal"/>
    <w:next w:val="Normal"/>
    <w:link w:val="Heading1Char"/>
    <w:uiPriority w:val="9"/>
    <w:qFormat/>
    <w:rsid w:val="00776507"/>
    <w:pPr>
      <w:keepNext/>
      <w:keepLines/>
      <w:tabs>
        <w:tab w:val="left" w:pos="216"/>
      </w:tabs>
      <w:spacing w:before="160" w:after="80"/>
      <w:outlineLvl w:val="0"/>
    </w:pPr>
    <w:rPr>
      <w:smallCaps/>
      <w:noProof/>
      <w:sz w:val="28"/>
    </w:rPr>
  </w:style>
  <w:style w:type="paragraph" w:styleId="Heading2">
    <w:name w:val="heading 2"/>
    <w:basedOn w:val="Normal"/>
    <w:next w:val="Normal"/>
    <w:link w:val="Heading2Char"/>
    <w:uiPriority w:val="9"/>
    <w:unhideWhenUsed/>
    <w:qFormat/>
    <w:rsid w:val="00776507"/>
    <w:pPr>
      <w:keepNext/>
      <w:keepLines/>
      <w:spacing w:before="40"/>
      <w:outlineLvl w:val="1"/>
    </w:pPr>
    <w:rPr>
      <w:rFonts w:asciiTheme="majorHAnsi" w:eastAsiaTheme="majorEastAsia" w:hAnsiTheme="majorHAnsi" w:cstheme="majorBidi"/>
      <w:i/>
      <w:color w:val="000000" w:themeColor="text1"/>
      <w:sz w:val="26"/>
      <w:szCs w:val="26"/>
    </w:rPr>
  </w:style>
  <w:style w:type="paragraph" w:styleId="Heading3">
    <w:name w:val="heading 3"/>
    <w:basedOn w:val="Normal"/>
    <w:next w:val="Normal"/>
    <w:link w:val="Heading3Char"/>
    <w:uiPriority w:val="9"/>
    <w:semiHidden/>
    <w:unhideWhenUsed/>
    <w:qFormat/>
    <w:rsid w:val="00C10D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AC7658"/>
    <w:rPr>
      <w:color w:val="0563C1" w:themeColor="hyperlink"/>
      <w:u w:val="single"/>
    </w:rPr>
  </w:style>
  <w:style w:type="paragraph" w:styleId="Title">
    <w:name w:val="Title"/>
    <w:basedOn w:val="Normal"/>
    <w:next w:val="Normal"/>
    <w:link w:val="TitleChar"/>
    <w:uiPriority w:val="10"/>
    <w:qFormat/>
    <w:rsid w:val="00AC76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65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6507"/>
    <w:rPr>
      <w:rFonts w:ascii="Times New Roman" w:eastAsia="Times New Roman" w:hAnsi="Times New Roman" w:cs="Times New Roman"/>
      <w:smallCaps/>
      <w:noProof/>
      <w:sz w:val="28"/>
    </w:rPr>
  </w:style>
  <w:style w:type="paragraph" w:customStyle="1" w:styleId="Style1">
    <w:name w:val="Style1"/>
    <w:basedOn w:val="Heading1"/>
    <w:qFormat/>
    <w:rsid w:val="00776507"/>
  </w:style>
  <w:style w:type="character" w:customStyle="1" w:styleId="Heading2Char">
    <w:name w:val="Heading 2 Char"/>
    <w:basedOn w:val="DefaultParagraphFont"/>
    <w:link w:val="Heading2"/>
    <w:uiPriority w:val="9"/>
    <w:rsid w:val="00776507"/>
    <w:rPr>
      <w:rFonts w:asciiTheme="majorHAnsi" w:eastAsiaTheme="majorEastAsia" w:hAnsiTheme="majorHAnsi" w:cstheme="majorBidi"/>
      <w:i/>
      <w:color w:val="000000" w:themeColor="text1"/>
      <w:sz w:val="26"/>
      <w:szCs w:val="26"/>
    </w:rPr>
  </w:style>
  <w:style w:type="paragraph" w:styleId="ListParagraph">
    <w:name w:val="List Paragraph"/>
    <w:basedOn w:val="Normal"/>
    <w:uiPriority w:val="34"/>
    <w:qFormat/>
    <w:rsid w:val="009C62A8"/>
    <w:pPr>
      <w:ind w:left="720"/>
      <w:contextualSpacing/>
    </w:pPr>
  </w:style>
  <w:style w:type="paragraph" w:styleId="BodyText">
    <w:name w:val="Body Text"/>
    <w:basedOn w:val="Normal"/>
    <w:link w:val="BodyTextChar"/>
    <w:rsid w:val="00C87652"/>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C87652"/>
    <w:rPr>
      <w:rFonts w:ascii="Times New Roman" w:eastAsia="Times New Roman" w:hAnsi="Times New Roman" w:cs="Times New Roman"/>
      <w:spacing w:val="-1"/>
      <w:lang w:val="x-none" w:eastAsia="x-none"/>
    </w:rPr>
  </w:style>
  <w:style w:type="paragraph" w:customStyle="1" w:styleId="figurecaption">
    <w:name w:val="figure caption"/>
    <w:rsid w:val="00C87652"/>
    <w:pPr>
      <w:numPr>
        <w:numId w:val="3"/>
      </w:numPr>
      <w:tabs>
        <w:tab w:val="left" w:pos="533"/>
      </w:tabs>
      <w:spacing w:before="80" w:after="200"/>
      <w:ind w:left="0" w:firstLine="0"/>
      <w:jc w:val="both"/>
    </w:pPr>
    <w:rPr>
      <w:rFonts w:ascii="Times New Roman" w:eastAsia="SimSun" w:hAnsi="Times New Roman" w:cs="Times New Roman"/>
      <w:noProof/>
      <w:sz w:val="16"/>
      <w:szCs w:val="16"/>
    </w:rPr>
  </w:style>
  <w:style w:type="paragraph" w:styleId="Caption">
    <w:name w:val="caption"/>
    <w:basedOn w:val="Normal"/>
    <w:next w:val="Normal"/>
    <w:unhideWhenUsed/>
    <w:qFormat/>
    <w:rsid w:val="00C87652"/>
    <w:pPr>
      <w:spacing w:after="200"/>
    </w:pPr>
    <w:rPr>
      <w:i/>
      <w:iCs/>
      <w:color w:val="44546A" w:themeColor="text2"/>
      <w:sz w:val="18"/>
      <w:szCs w:val="18"/>
    </w:rPr>
  </w:style>
  <w:style w:type="paragraph" w:customStyle="1" w:styleId="tablecolhead">
    <w:name w:val="table col head"/>
    <w:basedOn w:val="Normal"/>
    <w:rsid w:val="001E7AC9"/>
    <w:rPr>
      <w:b/>
      <w:bCs/>
      <w:sz w:val="16"/>
      <w:szCs w:val="16"/>
    </w:rPr>
  </w:style>
  <w:style w:type="paragraph" w:customStyle="1" w:styleId="tablecolsubhead">
    <w:name w:val="table col subhead"/>
    <w:basedOn w:val="tablecolhead"/>
    <w:rsid w:val="001E7AC9"/>
    <w:rPr>
      <w:i/>
      <w:iCs/>
      <w:sz w:val="15"/>
      <w:szCs w:val="15"/>
    </w:rPr>
  </w:style>
  <w:style w:type="paragraph" w:customStyle="1" w:styleId="tablehead">
    <w:name w:val="table head"/>
    <w:rsid w:val="001E7AC9"/>
    <w:pPr>
      <w:numPr>
        <w:numId w:val="7"/>
      </w:numPr>
      <w:tabs>
        <w:tab w:val="num" w:pos="1080"/>
      </w:tabs>
      <w:spacing w:before="240" w:after="120" w:line="216" w:lineRule="auto"/>
      <w:jc w:val="center"/>
    </w:pPr>
    <w:rPr>
      <w:rFonts w:ascii="Times New Roman" w:eastAsia="SimSun" w:hAnsi="Times New Roman" w:cs="Times New Roman"/>
      <w:smallCaps/>
      <w:noProof/>
      <w:sz w:val="16"/>
      <w:szCs w:val="16"/>
    </w:rPr>
  </w:style>
  <w:style w:type="character" w:styleId="CommentReference">
    <w:name w:val="annotation reference"/>
    <w:basedOn w:val="DefaultParagraphFont"/>
    <w:rsid w:val="001E7AC9"/>
    <w:rPr>
      <w:sz w:val="16"/>
      <w:szCs w:val="16"/>
    </w:rPr>
  </w:style>
  <w:style w:type="paragraph" w:styleId="CommentText">
    <w:name w:val="annotation text"/>
    <w:basedOn w:val="Normal"/>
    <w:link w:val="CommentTextChar"/>
    <w:rsid w:val="001E7AC9"/>
  </w:style>
  <w:style w:type="character" w:customStyle="1" w:styleId="CommentTextChar">
    <w:name w:val="Comment Text Char"/>
    <w:basedOn w:val="DefaultParagraphFont"/>
    <w:link w:val="CommentText"/>
    <w:rsid w:val="001E7AC9"/>
    <w:rPr>
      <w:rFonts w:ascii="Times New Roman" w:eastAsia="Times New Roman" w:hAnsi="Times New Roman" w:cs="Times New Roman"/>
    </w:rPr>
  </w:style>
  <w:style w:type="paragraph" w:customStyle="1" w:styleId="tablefootnote">
    <w:name w:val="table footnote"/>
    <w:rsid w:val="00E52D33"/>
    <w:pPr>
      <w:numPr>
        <w:numId w:val="8"/>
      </w:numPr>
      <w:spacing w:before="60" w:after="30"/>
      <w:ind w:left="58" w:hanging="29"/>
      <w:jc w:val="right"/>
    </w:pPr>
    <w:rPr>
      <w:rFonts w:ascii="Times New Roman" w:eastAsia="SimSun" w:hAnsi="Times New Roman" w:cs="Times New Roman"/>
      <w:sz w:val="12"/>
      <w:szCs w:val="12"/>
    </w:rPr>
  </w:style>
  <w:style w:type="paragraph" w:customStyle="1" w:styleId="equation">
    <w:name w:val="equation"/>
    <w:basedOn w:val="Normal"/>
    <w:rsid w:val="00BC7724"/>
    <w:pPr>
      <w:tabs>
        <w:tab w:val="center" w:pos="2520"/>
        <w:tab w:val="right" w:pos="5040"/>
      </w:tabs>
      <w:spacing w:before="240" w:after="240" w:line="216" w:lineRule="auto"/>
    </w:pPr>
    <w:rPr>
      <w:rFonts w:ascii="Symbol" w:hAnsi="Symbol" w:cs="Symbol"/>
    </w:rPr>
  </w:style>
  <w:style w:type="paragraph" w:styleId="Bibliography">
    <w:name w:val="Bibliography"/>
    <w:basedOn w:val="Normal"/>
    <w:next w:val="Normal"/>
    <w:uiPriority w:val="37"/>
    <w:unhideWhenUsed/>
    <w:rsid w:val="00C91C86"/>
  </w:style>
  <w:style w:type="character" w:customStyle="1" w:styleId="veryhardreadability">
    <w:name w:val="veryhardreadability"/>
    <w:basedOn w:val="DefaultParagraphFont"/>
    <w:rsid w:val="005C2CE6"/>
  </w:style>
  <w:style w:type="paragraph" w:customStyle="1" w:styleId="FirstParagraph">
    <w:name w:val="First Paragraph"/>
    <w:basedOn w:val="BodyText"/>
    <w:next w:val="BodyText"/>
    <w:qFormat/>
    <w:rsid w:val="004057C7"/>
    <w:pPr>
      <w:tabs>
        <w:tab w:val="clear" w:pos="288"/>
      </w:tabs>
      <w:spacing w:before="180" w:after="180" w:line="240" w:lineRule="auto"/>
      <w:ind w:firstLine="0"/>
      <w:jc w:val="left"/>
    </w:pPr>
    <w:rPr>
      <w:rFonts w:asciiTheme="minorHAnsi" w:eastAsiaTheme="minorHAnsi" w:hAnsiTheme="minorHAnsi" w:cstheme="minorBidi"/>
      <w:spacing w:val="0"/>
      <w:sz w:val="22"/>
      <w:lang w:val="en-US" w:eastAsia="en-US"/>
    </w:rPr>
  </w:style>
  <w:style w:type="paragraph" w:customStyle="1" w:styleId="Compact">
    <w:name w:val="Compact"/>
    <w:basedOn w:val="BodyText"/>
    <w:qFormat/>
    <w:rsid w:val="004057C7"/>
    <w:pPr>
      <w:pBdr>
        <w:top w:val="single" w:sz="4" w:space="1" w:color="auto"/>
        <w:left w:val="single" w:sz="4" w:space="4" w:color="auto"/>
        <w:bottom w:val="single" w:sz="4" w:space="1" w:color="auto"/>
        <w:right w:val="single" w:sz="4" w:space="4" w:color="auto"/>
      </w:pBdr>
      <w:tabs>
        <w:tab w:val="clear" w:pos="288"/>
      </w:tabs>
      <w:spacing w:before="36" w:after="36" w:line="240" w:lineRule="auto"/>
      <w:ind w:firstLine="0"/>
      <w:jc w:val="left"/>
    </w:pPr>
    <w:rPr>
      <w:rFonts w:asciiTheme="minorHAnsi" w:eastAsiaTheme="minorHAnsi" w:hAnsiTheme="minorHAnsi" w:cstheme="minorBidi"/>
      <w:spacing w:val="0"/>
      <w:sz w:val="22"/>
      <w:lang w:val="en-US" w:eastAsia="en-US"/>
    </w:rPr>
  </w:style>
  <w:style w:type="table" w:customStyle="1" w:styleId="Table">
    <w:name w:val="Table"/>
    <w:semiHidden/>
    <w:unhideWhenUsed/>
    <w:qFormat/>
    <w:rsid w:val="004057C7"/>
    <w:pPr>
      <w:spacing w:after="200"/>
    </w:pPr>
    <w:tblPr>
      <w:tblInd w:w="0" w:type="dxa"/>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C10D38"/>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1A0B8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841">
      <w:bodyDiv w:val="1"/>
      <w:marLeft w:val="0"/>
      <w:marRight w:val="0"/>
      <w:marTop w:val="0"/>
      <w:marBottom w:val="0"/>
      <w:divBdr>
        <w:top w:val="none" w:sz="0" w:space="0" w:color="auto"/>
        <w:left w:val="none" w:sz="0" w:space="0" w:color="auto"/>
        <w:bottom w:val="none" w:sz="0" w:space="0" w:color="auto"/>
        <w:right w:val="none" w:sz="0" w:space="0" w:color="auto"/>
      </w:divBdr>
    </w:div>
    <w:div w:id="86654479">
      <w:bodyDiv w:val="1"/>
      <w:marLeft w:val="0"/>
      <w:marRight w:val="0"/>
      <w:marTop w:val="0"/>
      <w:marBottom w:val="0"/>
      <w:divBdr>
        <w:top w:val="none" w:sz="0" w:space="0" w:color="auto"/>
        <w:left w:val="none" w:sz="0" w:space="0" w:color="auto"/>
        <w:bottom w:val="none" w:sz="0" w:space="0" w:color="auto"/>
        <w:right w:val="none" w:sz="0" w:space="0" w:color="auto"/>
      </w:divBdr>
    </w:div>
    <w:div w:id="102312891">
      <w:bodyDiv w:val="1"/>
      <w:marLeft w:val="0"/>
      <w:marRight w:val="0"/>
      <w:marTop w:val="0"/>
      <w:marBottom w:val="0"/>
      <w:divBdr>
        <w:top w:val="none" w:sz="0" w:space="0" w:color="auto"/>
        <w:left w:val="none" w:sz="0" w:space="0" w:color="auto"/>
        <w:bottom w:val="none" w:sz="0" w:space="0" w:color="auto"/>
        <w:right w:val="none" w:sz="0" w:space="0" w:color="auto"/>
      </w:divBdr>
    </w:div>
    <w:div w:id="279538017">
      <w:bodyDiv w:val="1"/>
      <w:marLeft w:val="0"/>
      <w:marRight w:val="0"/>
      <w:marTop w:val="0"/>
      <w:marBottom w:val="0"/>
      <w:divBdr>
        <w:top w:val="none" w:sz="0" w:space="0" w:color="auto"/>
        <w:left w:val="none" w:sz="0" w:space="0" w:color="auto"/>
        <w:bottom w:val="none" w:sz="0" w:space="0" w:color="auto"/>
        <w:right w:val="none" w:sz="0" w:space="0" w:color="auto"/>
      </w:divBdr>
    </w:div>
    <w:div w:id="291790550">
      <w:bodyDiv w:val="1"/>
      <w:marLeft w:val="0"/>
      <w:marRight w:val="0"/>
      <w:marTop w:val="0"/>
      <w:marBottom w:val="0"/>
      <w:divBdr>
        <w:top w:val="none" w:sz="0" w:space="0" w:color="auto"/>
        <w:left w:val="none" w:sz="0" w:space="0" w:color="auto"/>
        <w:bottom w:val="none" w:sz="0" w:space="0" w:color="auto"/>
        <w:right w:val="none" w:sz="0" w:space="0" w:color="auto"/>
      </w:divBdr>
      <w:divsChild>
        <w:div w:id="647977626">
          <w:marLeft w:val="0"/>
          <w:marRight w:val="0"/>
          <w:marTop w:val="0"/>
          <w:marBottom w:val="0"/>
          <w:divBdr>
            <w:top w:val="none" w:sz="0" w:space="0" w:color="auto"/>
            <w:left w:val="none" w:sz="0" w:space="0" w:color="auto"/>
            <w:bottom w:val="none" w:sz="0" w:space="0" w:color="auto"/>
            <w:right w:val="none" w:sz="0" w:space="0" w:color="auto"/>
          </w:divBdr>
        </w:div>
        <w:div w:id="1534076036">
          <w:marLeft w:val="0"/>
          <w:marRight w:val="0"/>
          <w:marTop w:val="0"/>
          <w:marBottom w:val="0"/>
          <w:divBdr>
            <w:top w:val="none" w:sz="0" w:space="0" w:color="auto"/>
            <w:left w:val="none" w:sz="0" w:space="0" w:color="auto"/>
            <w:bottom w:val="none" w:sz="0" w:space="0" w:color="auto"/>
            <w:right w:val="none" w:sz="0" w:space="0" w:color="auto"/>
          </w:divBdr>
        </w:div>
        <w:div w:id="1652051830">
          <w:marLeft w:val="0"/>
          <w:marRight w:val="0"/>
          <w:marTop w:val="0"/>
          <w:marBottom w:val="0"/>
          <w:divBdr>
            <w:top w:val="none" w:sz="0" w:space="0" w:color="auto"/>
            <w:left w:val="none" w:sz="0" w:space="0" w:color="auto"/>
            <w:bottom w:val="none" w:sz="0" w:space="0" w:color="auto"/>
            <w:right w:val="none" w:sz="0" w:space="0" w:color="auto"/>
          </w:divBdr>
        </w:div>
      </w:divsChild>
    </w:div>
    <w:div w:id="323971459">
      <w:bodyDiv w:val="1"/>
      <w:marLeft w:val="0"/>
      <w:marRight w:val="0"/>
      <w:marTop w:val="0"/>
      <w:marBottom w:val="0"/>
      <w:divBdr>
        <w:top w:val="none" w:sz="0" w:space="0" w:color="auto"/>
        <w:left w:val="none" w:sz="0" w:space="0" w:color="auto"/>
        <w:bottom w:val="none" w:sz="0" w:space="0" w:color="auto"/>
        <w:right w:val="none" w:sz="0" w:space="0" w:color="auto"/>
      </w:divBdr>
    </w:div>
    <w:div w:id="393502788">
      <w:bodyDiv w:val="1"/>
      <w:marLeft w:val="0"/>
      <w:marRight w:val="0"/>
      <w:marTop w:val="0"/>
      <w:marBottom w:val="0"/>
      <w:divBdr>
        <w:top w:val="none" w:sz="0" w:space="0" w:color="auto"/>
        <w:left w:val="none" w:sz="0" w:space="0" w:color="auto"/>
        <w:bottom w:val="none" w:sz="0" w:space="0" w:color="auto"/>
        <w:right w:val="none" w:sz="0" w:space="0" w:color="auto"/>
      </w:divBdr>
    </w:div>
    <w:div w:id="396051688">
      <w:bodyDiv w:val="1"/>
      <w:marLeft w:val="0"/>
      <w:marRight w:val="0"/>
      <w:marTop w:val="0"/>
      <w:marBottom w:val="0"/>
      <w:divBdr>
        <w:top w:val="none" w:sz="0" w:space="0" w:color="auto"/>
        <w:left w:val="none" w:sz="0" w:space="0" w:color="auto"/>
        <w:bottom w:val="none" w:sz="0" w:space="0" w:color="auto"/>
        <w:right w:val="none" w:sz="0" w:space="0" w:color="auto"/>
      </w:divBdr>
    </w:div>
    <w:div w:id="431052724">
      <w:bodyDiv w:val="1"/>
      <w:marLeft w:val="0"/>
      <w:marRight w:val="0"/>
      <w:marTop w:val="0"/>
      <w:marBottom w:val="0"/>
      <w:divBdr>
        <w:top w:val="none" w:sz="0" w:space="0" w:color="auto"/>
        <w:left w:val="none" w:sz="0" w:space="0" w:color="auto"/>
        <w:bottom w:val="none" w:sz="0" w:space="0" w:color="auto"/>
        <w:right w:val="none" w:sz="0" w:space="0" w:color="auto"/>
      </w:divBdr>
    </w:div>
    <w:div w:id="447311407">
      <w:bodyDiv w:val="1"/>
      <w:marLeft w:val="0"/>
      <w:marRight w:val="0"/>
      <w:marTop w:val="0"/>
      <w:marBottom w:val="0"/>
      <w:divBdr>
        <w:top w:val="none" w:sz="0" w:space="0" w:color="auto"/>
        <w:left w:val="none" w:sz="0" w:space="0" w:color="auto"/>
        <w:bottom w:val="none" w:sz="0" w:space="0" w:color="auto"/>
        <w:right w:val="none" w:sz="0" w:space="0" w:color="auto"/>
      </w:divBdr>
    </w:div>
    <w:div w:id="634070651">
      <w:bodyDiv w:val="1"/>
      <w:marLeft w:val="0"/>
      <w:marRight w:val="0"/>
      <w:marTop w:val="0"/>
      <w:marBottom w:val="0"/>
      <w:divBdr>
        <w:top w:val="none" w:sz="0" w:space="0" w:color="auto"/>
        <w:left w:val="none" w:sz="0" w:space="0" w:color="auto"/>
        <w:bottom w:val="none" w:sz="0" w:space="0" w:color="auto"/>
        <w:right w:val="none" w:sz="0" w:space="0" w:color="auto"/>
      </w:divBdr>
    </w:div>
    <w:div w:id="660740387">
      <w:bodyDiv w:val="1"/>
      <w:marLeft w:val="0"/>
      <w:marRight w:val="0"/>
      <w:marTop w:val="0"/>
      <w:marBottom w:val="0"/>
      <w:divBdr>
        <w:top w:val="none" w:sz="0" w:space="0" w:color="auto"/>
        <w:left w:val="none" w:sz="0" w:space="0" w:color="auto"/>
        <w:bottom w:val="none" w:sz="0" w:space="0" w:color="auto"/>
        <w:right w:val="none" w:sz="0" w:space="0" w:color="auto"/>
      </w:divBdr>
    </w:div>
    <w:div w:id="748037259">
      <w:bodyDiv w:val="1"/>
      <w:marLeft w:val="0"/>
      <w:marRight w:val="0"/>
      <w:marTop w:val="0"/>
      <w:marBottom w:val="0"/>
      <w:divBdr>
        <w:top w:val="none" w:sz="0" w:space="0" w:color="auto"/>
        <w:left w:val="none" w:sz="0" w:space="0" w:color="auto"/>
        <w:bottom w:val="none" w:sz="0" w:space="0" w:color="auto"/>
        <w:right w:val="none" w:sz="0" w:space="0" w:color="auto"/>
      </w:divBdr>
    </w:div>
    <w:div w:id="790245623">
      <w:bodyDiv w:val="1"/>
      <w:marLeft w:val="0"/>
      <w:marRight w:val="0"/>
      <w:marTop w:val="0"/>
      <w:marBottom w:val="0"/>
      <w:divBdr>
        <w:top w:val="none" w:sz="0" w:space="0" w:color="auto"/>
        <w:left w:val="none" w:sz="0" w:space="0" w:color="auto"/>
        <w:bottom w:val="none" w:sz="0" w:space="0" w:color="auto"/>
        <w:right w:val="none" w:sz="0" w:space="0" w:color="auto"/>
      </w:divBdr>
      <w:divsChild>
        <w:div w:id="678460479">
          <w:marLeft w:val="0"/>
          <w:marRight w:val="0"/>
          <w:marTop w:val="0"/>
          <w:marBottom w:val="0"/>
          <w:divBdr>
            <w:top w:val="none" w:sz="0" w:space="0" w:color="auto"/>
            <w:left w:val="none" w:sz="0" w:space="0" w:color="auto"/>
            <w:bottom w:val="none" w:sz="0" w:space="0" w:color="auto"/>
            <w:right w:val="none" w:sz="0" w:space="0" w:color="auto"/>
          </w:divBdr>
        </w:div>
        <w:div w:id="924612938">
          <w:marLeft w:val="0"/>
          <w:marRight w:val="0"/>
          <w:marTop w:val="0"/>
          <w:marBottom w:val="0"/>
          <w:divBdr>
            <w:top w:val="none" w:sz="0" w:space="0" w:color="auto"/>
            <w:left w:val="none" w:sz="0" w:space="0" w:color="auto"/>
            <w:bottom w:val="none" w:sz="0" w:space="0" w:color="auto"/>
            <w:right w:val="none" w:sz="0" w:space="0" w:color="auto"/>
          </w:divBdr>
        </w:div>
      </w:divsChild>
    </w:div>
    <w:div w:id="822434800">
      <w:bodyDiv w:val="1"/>
      <w:marLeft w:val="0"/>
      <w:marRight w:val="0"/>
      <w:marTop w:val="0"/>
      <w:marBottom w:val="0"/>
      <w:divBdr>
        <w:top w:val="none" w:sz="0" w:space="0" w:color="auto"/>
        <w:left w:val="none" w:sz="0" w:space="0" w:color="auto"/>
        <w:bottom w:val="none" w:sz="0" w:space="0" w:color="auto"/>
        <w:right w:val="none" w:sz="0" w:space="0" w:color="auto"/>
      </w:divBdr>
    </w:div>
    <w:div w:id="979962099">
      <w:bodyDiv w:val="1"/>
      <w:marLeft w:val="0"/>
      <w:marRight w:val="0"/>
      <w:marTop w:val="0"/>
      <w:marBottom w:val="0"/>
      <w:divBdr>
        <w:top w:val="none" w:sz="0" w:space="0" w:color="auto"/>
        <w:left w:val="none" w:sz="0" w:space="0" w:color="auto"/>
        <w:bottom w:val="none" w:sz="0" w:space="0" w:color="auto"/>
        <w:right w:val="none" w:sz="0" w:space="0" w:color="auto"/>
      </w:divBdr>
    </w:div>
    <w:div w:id="1010790062">
      <w:bodyDiv w:val="1"/>
      <w:marLeft w:val="0"/>
      <w:marRight w:val="0"/>
      <w:marTop w:val="0"/>
      <w:marBottom w:val="0"/>
      <w:divBdr>
        <w:top w:val="none" w:sz="0" w:space="0" w:color="auto"/>
        <w:left w:val="none" w:sz="0" w:space="0" w:color="auto"/>
        <w:bottom w:val="none" w:sz="0" w:space="0" w:color="auto"/>
        <w:right w:val="none" w:sz="0" w:space="0" w:color="auto"/>
      </w:divBdr>
    </w:div>
    <w:div w:id="1068112518">
      <w:bodyDiv w:val="1"/>
      <w:marLeft w:val="0"/>
      <w:marRight w:val="0"/>
      <w:marTop w:val="0"/>
      <w:marBottom w:val="0"/>
      <w:divBdr>
        <w:top w:val="none" w:sz="0" w:space="0" w:color="auto"/>
        <w:left w:val="none" w:sz="0" w:space="0" w:color="auto"/>
        <w:bottom w:val="none" w:sz="0" w:space="0" w:color="auto"/>
        <w:right w:val="none" w:sz="0" w:space="0" w:color="auto"/>
      </w:divBdr>
    </w:div>
    <w:div w:id="1125730225">
      <w:bodyDiv w:val="1"/>
      <w:marLeft w:val="0"/>
      <w:marRight w:val="0"/>
      <w:marTop w:val="0"/>
      <w:marBottom w:val="0"/>
      <w:divBdr>
        <w:top w:val="none" w:sz="0" w:space="0" w:color="auto"/>
        <w:left w:val="none" w:sz="0" w:space="0" w:color="auto"/>
        <w:bottom w:val="none" w:sz="0" w:space="0" w:color="auto"/>
        <w:right w:val="none" w:sz="0" w:space="0" w:color="auto"/>
      </w:divBdr>
    </w:div>
    <w:div w:id="1157259569">
      <w:bodyDiv w:val="1"/>
      <w:marLeft w:val="0"/>
      <w:marRight w:val="0"/>
      <w:marTop w:val="0"/>
      <w:marBottom w:val="0"/>
      <w:divBdr>
        <w:top w:val="none" w:sz="0" w:space="0" w:color="auto"/>
        <w:left w:val="none" w:sz="0" w:space="0" w:color="auto"/>
        <w:bottom w:val="none" w:sz="0" w:space="0" w:color="auto"/>
        <w:right w:val="none" w:sz="0" w:space="0" w:color="auto"/>
      </w:divBdr>
    </w:div>
    <w:div w:id="1262450326">
      <w:bodyDiv w:val="1"/>
      <w:marLeft w:val="0"/>
      <w:marRight w:val="0"/>
      <w:marTop w:val="0"/>
      <w:marBottom w:val="0"/>
      <w:divBdr>
        <w:top w:val="none" w:sz="0" w:space="0" w:color="auto"/>
        <w:left w:val="none" w:sz="0" w:space="0" w:color="auto"/>
        <w:bottom w:val="none" w:sz="0" w:space="0" w:color="auto"/>
        <w:right w:val="none" w:sz="0" w:space="0" w:color="auto"/>
      </w:divBdr>
    </w:div>
    <w:div w:id="1330870472">
      <w:bodyDiv w:val="1"/>
      <w:marLeft w:val="0"/>
      <w:marRight w:val="0"/>
      <w:marTop w:val="0"/>
      <w:marBottom w:val="0"/>
      <w:divBdr>
        <w:top w:val="none" w:sz="0" w:space="0" w:color="auto"/>
        <w:left w:val="none" w:sz="0" w:space="0" w:color="auto"/>
        <w:bottom w:val="none" w:sz="0" w:space="0" w:color="auto"/>
        <w:right w:val="none" w:sz="0" w:space="0" w:color="auto"/>
      </w:divBdr>
    </w:div>
    <w:div w:id="1395464581">
      <w:bodyDiv w:val="1"/>
      <w:marLeft w:val="0"/>
      <w:marRight w:val="0"/>
      <w:marTop w:val="0"/>
      <w:marBottom w:val="0"/>
      <w:divBdr>
        <w:top w:val="none" w:sz="0" w:space="0" w:color="auto"/>
        <w:left w:val="none" w:sz="0" w:space="0" w:color="auto"/>
        <w:bottom w:val="none" w:sz="0" w:space="0" w:color="auto"/>
        <w:right w:val="none" w:sz="0" w:space="0" w:color="auto"/>
      </w:divBdr>
    </w:div>
    <w:div w:id="1540623844">
      <w:bodyDiv w:val="1"/>
      <w:marLeft w:val="0"/>
      <w:marRight w:val="0"/>
      <w:marTop w:val="0"/>
      <w:marBottom w:val="0"/>
      <w:divBdr>
        <w:top w:val="none" w:sz="0" w:space="0" w:color="auto"/>
        <w:left w:val="none" w:sz="0" w:space="0" w:color="auto"/>
        <w:bottom w:val="none" w:sz="0" w:space="0" w:color="auto"/>
        <w:right w:val="none" w:sz="0" w:space="0" w:color="auto"/>
      </w:divBdr>
    </w:div>
    <w:div w:id="1561332363">
      <w:bodyDiv w:val="1"/>
      <w:marLeft w:val="0"/>
      <w:marRight w:val="0"/>
      <w:marTop w:val="0"/>
      <w:marBottom w:val="0"/>
      <w:divBdr>
        <w:top w:val="none" w:sz="0" w:space="0" w:color="auto"/>
        <w:left w:val="none" w:sz="0" w:space="0" w:color="auto"/>
        <w:bottom w:val="none" w:sz="0" w:space="0" w:color="auto"/>
        <w:right w:val="none" w:sz="0" w:space="0" w:color="auto"/>
      </w:divBdr>
    </w:div>
    <w:div w:id="1593196043">
      <w:bodyDiv w:val="1"/>
      <w:marLeft w:val="0"/>
      <w:marRight w:val="0"/>
      <w:marTop w:val="0"/>
      <w:marBottom w:val="0"/>
      <w:divBdr>
        <w:top w:val="none" w:sz="0" w:space="0" w:color="auto"/>
        <w:left w:val="none" w:sz="0" w:space="0" w:color="auto"/>
        <w:bottom w:val="none" w:sz="0" w:space="0" w:color="auto"/>
        <w:right w:val="none" w:sz="0" w:space="0" w:color="auto"/>
      </w:divBdr>
    </w:div>
    <w:div w:id="1626042868">
      <w:bodyDiv w:val="1"/>
      <w:marLeft w:val="0"/>
      <w:marRight w:val="0"/>
      <w:marTop w:val="0"/>
      <w:marBottom w:val="0"/>
      <w:divBdr>
        <w:top w:val="none" w:sz="0" w:space="0" w:color="auto"/>
        <w:left w:val="none" w:sz="0" w:space="0" w:color="auto"/>
        <w:bottom w:val="none" w:sz="0" w:space="0" w:color="auto"/>
        <w:right w:val="none" w:sz="0" w:space="0" w:color="auto"/>
      </w:divBdr>
      <w:divsChild>
        <w:div w:id="801850768">
          <w:marLeft w:val="0"/>
          <w:marRight w:val="0"/>
          <w:marTop w:val="0"/>
          <w:marBottom w:val="0"/>
          <w:divBdr>
            <w:top w:val="none" w:sz="0" w:space="0" w:color="auto"/>
            <w:left w:val="none" w:sz="0" w:space="0" w:color="auto"/>
            <w:bottom w:val="none" w:sz="0" w:space="0" w:color="auto"/>
            <w:right w:val="none" w:sz="0" w:space="0" w:color="auto"/>
          </w:divBdr>
        </w:div>
        <w:div w:id="860973039">
          <w:marLeft w:val="0"/>
          <w:marRight w:val="0"/>
          <w:marTop w:val="0"/>
          <w:marBottom w:val="0"/>
          <w:divBdr>
            <w:top w:val="none" w:sz="0" w:space="0" w:color="auto"/>
            <w:left w:val="none" w:sz="0" w:space="0" w:color="auto"/>
            <w:bottom w:val="none" w:sz="0" w:space="0" w:color="auto"/>
            <w:right w:val="none" w:sz="0" w:space="0" w:color="auto"/>
          </w:divBdr>
        </w:div>
      </w:divsChild>
    </w:div>
    <w:div w:id="1739286759">
      <w:bodyDiv w:val="1"/>
      <w:marLeft w:val="0"/>
      <w:marRight w:val="0"/>
      <w:marTop w:val="0"/>
      <w:marBottom w:val="0"/>
      <w:divBdr>
        <w:top w:val="none" w:sz="0" w:space="0" w:color="auto"/>
        <w:left w:val="none" w:sz="0" w:space="0" w:color="auto"/>
        <w:bottom w:val="none" w:sz="0" w:space="0" w:color="auto"/>
        <w:right w:val="none" w:sz="0" w:space="0" w:color="auto"/>
      </w:divBdr>
    </w:div>
    <w:div w:id="1868449720">
      <w:bodyDiv w:val="1"/>
      <w:marLeft w:val="0"/>
      <w:marRight w:val="0"/>
      <w:marTop w:val="0"/>
      <w:marBottom w:val="0"/>
      <w:divBdr>
        <w:top w:val="none" w:sz="0" w:space="0" w:color="auto"/>
        <w:left w:val="none" w:sz="0" w:space="0" w:color="auto"/>
        <w:bottom w:val="none" w:sz="0" w:space="0" w:color="auto"/>
        <w:right w:val="none" w:sz="0" w:space="0" w:color="auto"/>
      </w:divBdr>
    </w:div>
    <w:div w:id="1871335463">
      <w:bodyDiv w:val="1"/>
      <w:marLeft w:val="0"/>
      <w:marRight w:val="0"/>
      <w:marTop w:val="0"/>
      <w:marBottom w:val="0"/>
      <w:divBdr>
        <w:top w:val="none" w:sz="0" w:space="0" w:color="auto"/>
        <w:left w:val="none" w:sz="0" w:space="0" w:color="auto"/>
        <w:bottom w:val="none" w:sz="0" w:space="0" w:color="auto"/>
        <w:right w:val="none" w:sz="0" w:space="0" w:color="auto"/>
      </w:divBdr>
    </w:div>
    <w:div w:id="1904872335">
      <w:bodyDiv w:val="1"/>
      <w:marLeft w:val="0"/>
      <w:marRight w:val="0"/>
      <w:marTop w:val="0"/>
      <w:marBottom w:val="0"/>
      <w:divBdr>
        <w:top w:val="none" w:sz="0" w:space="0" w:color="auto"/>
        <w:left w:val="none" w:sz="0" w:space="0" w:color="auto"/>
        <w:bottom w:val="none" w:sz="0" w:space="0" w:color="auto"/>
        <w:right w:val="none" w:sz="0" w:space="0" w:color="auto"/>
      </w:divBdr>
    </w:div>
    <w:div w:id="1914074010">
      <w:bodyDiv w:val="1"/>
      <w:marLeft w:val="0"/>
      <w:marRight w:val="0"/>
      <w:marTop w:val="0"/>
      <w:marBottom w:val="0"/>
      <w:divBdr>
        <w:top w:val="none" w:sz="0" w:space="0" w:color="auto"/>
        <w:left w:val="none" w:sz="0" w:space="0" w:color="auto"/>
        <w:bottom w:val="none" w:sz="0" w:space="0" w:color="auto"/>
        <w:right w:val="none" w:sz="0" w:space="0" w:color="auto"/>
      </w:divBdr>
    </w:div>
    <w:div w:id="1941062548">
      <w:bodyDiv w:val="1"/>
      <w:marLeft w:val="0"/>
      <w:marRight w:val="0"/>
      <w:marTop w:val="0"/>
      <w:marBottom w:val="0"/>
      <w:divBdr>
        <w:top w:val="none" w:sz="0" w:space="0" w:color="auto"/>
        <w:left w:val="none" w:sz="0" w:space="0" w:color="auto"/>
        <w:bottom w:val="none" w:sz="0" w:space="0" w:color="auto"/>
        <w:right w:val="none" w:sz="0" w:space="0" w:color="auto"/>
      </w:divBdr>
    </w:div>
    <w:div w:id="1944191447">
      <w:bodyDiv w:val="1"/>
      <w:marLeft w:val="0"/>
      <w:marRight w:val="0"/>
      <w:marTop w:val="0"/>
      <w:marBottom w:val="0"/>
      <w:divBdr>
        <w:top w:val="none" w:sz="0" w:space="0" w:color="auto"/>
        <w:left w:val="none" w:sz="0" w:space="0" w:color="auto"/>
        <w:bottom w:val="none" w:sz="0" w:space="0" w:color="auto"/>
        <w:right w:val="none" w:sz="0" w:space="0" w:color="auto"/>
      </w:divBdr>
    </w:div>
    <w:div w:id="2014722380">
      <w:bodyDiv w:val="1"/>
      <w:marLeft w:val="0"/>
      <w:marRight w:val="0"/>
      <w:marTop w:val="0"/>
      <w:marBottom w:val="0"/>
      <w:divBdr>
        <w:top w:val="none" w:sz="0" w:space="0" w:color="auto"/>
        <w:left w:val="none" w:sz="0" w:space="0" w:color="auto"/>
        <w:bottom w:val="none" w:sz="0" w:space="0" w:color="auto"/>
        <w:right w:val="none" w:sz="0" w:space="0" w:color="auto"/>
      </w:divBdr>
    </w:div>
    <w:div w:id="2021930460">
      <w:bodyDiv w:val="1"/>
      <w:marLeft w:val="0"/>
      <w:marRight w:val="0"/>
      <w:marTop w:val="0"/>
      <w:marBottom w:val="0"/>
      <w:divBdr>
        <w:top w:val="none" w:sz="0" w:space="0" w:color="auto"/>
        <w:left w:val="none" w:sz="0" w:space="0" w:color="auto"/>
        <w:bottom w:val="none" w:sz="0" w:space="0" w:color="auto"/>
        <w:right w:val="none" w:sz="0" w:space="0" w:color="auto"/>
      </w:divBdr>
    </w:div>
    <w:div w:id="2083749871">
      <w:bodyDiv w:val="1"/>
      <w:marLeft w:val="0"/>
      <w:marRight w:val="0"/>
      <w:marTop w:val="0"/>
      <w:marBottom w:val="0"/>
      <w:divBdr>
        <w:top w:val="none" w:sz="0" w:space="0" w:color="auto"/>
        <w:left w:val="none" w:sz="0" w:space="0" w:color="auto"/>
        <w:bottom w:val="none" w:sz="0" w:space="0" w:color="auto"/>
        <w:right w:val="none" w:sz="0" w:space="0" w:color="auto"/>
      </w:divBdr>
    </w:div>
    <w:div w:id="2129084239">
      <w:bodyDiv w:val="1"/>
      <w:marLeft w:val="0"/>
      <w:marRight w:val="0"/>
      <w:marTop w:val="0"/>
      <w:marBottom w:val="0"/>
      <w:divBdr>
        <w:top w:val="none" w:sz="0" w:space="0" w:color="auto"/>
        <w:left w:val="none" w:sz="0" w:space="0" w:color="auto"/>
        <w:bottom w:val="none" w:sz="0" w:space="0" w:color="auto"/>
        <w:right w:val="none" w:sz="0" w:space="0" w:color="auto"/>
      </w:divBdr>
    </w:div>
    <w:div w:id="2136483828">
      <w:bodyDiv w:val="1"/>
      <w:marLeft w:val="0"/>
      <w:marRight w:val="0"/>
      <w:marTop w:val="0"/>
      <w:marBottom w:val="0"/>
      <w:divBdr>
        <w:top w:val="none" w:sz="0" w:space="0" w:color="auto"/>
        <w:left w:val="none" w:sz="0" w:space="0" w:color="auto"/>
        <w:bottom w:val="none" w:sz="0" w:space="0" w:color="auto"/>
        <w:right w:val="none" w:sz="0" w:space="0" w:color="auto"/>
      </w:divBdr>
    </w:div>
    <w:div w:id="213983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40.png"/><Relationship Id="rId21" Type="http://schemas.openxmlformats.org/officeDocument/2006/relationships/image" Target="media/image50.png"/><Relationship Id="rId34" Type="http://schemas.openxmlformats.org/officeDocument/2006/relationships/image" Target="media/image12.png"/><Relationship Id="rId7" Type="http://schemas.openxmlformats.org/officeDocument/2006/relationships/hyperlink" Target="mailto:zilouchi@fau.edu" TargetMode="External"/><Relationship Id="rId17" Type="http://schemas.openxmlformats.org/officeDocument/2006/relationships/image" Target="media/image30.tiff"/><Relationship Id="rId25" Type="http://schemas.openxmlformats.org/officeDocument/2006/relationships/image" Target="media/image70.png"/><Relationship Id="rId33" Type="http://schemas.openxmlformats.org/officeDocument/2006/relationships/image" Target="media/image110.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5.png"/><Relationship Id="rId29" Type="http://schemas.openxmlformats.org/officeDocument/2006/relationships/image" Target="media/image9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hlopez5@fau.edu" TargetMode="Externa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image" Target="media/image60.png"/><Relationship Id="rId28" Type="http://schemas.openxmlformats.org/officeDocument/2006/relationships/image" Target="media/image80.png"/><Relationship Id="rId36"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40.png"/><Relationship Id="rId31"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10.emf"/><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20.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6</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7</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8</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9</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10</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11</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12</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13</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14</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15</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16</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17</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18</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19</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20</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21</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22</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23</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24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25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26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27</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28</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29</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30</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31</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32</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33</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34</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35</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36</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37</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38</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39</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40</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41</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42</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43</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44</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45</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46</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b:RefOrder>
  </b:Source>
  <b:Source>
    <b:Tag>CAR21</b:Tag>
    <b:SourceType>InternetSite</b:SourceType>
    <b:Guid>{F5902560-B72B-524B-B9D9-C87B0FFD1178}</b:Guid>
    <b:Title>CARB (California Air Resources Board)</b:Title>
    <b:Year>2021</b:Year>
    <b:Author>
      <b:Author>
        <b:NameList>
          <b:Person>
            <b:Last>CARB</b:Last>
          </b:Person>
        </b:NameList>
      </b:Author>
    </b:Author>
    <b:URL>https://ww2.arb.ca.gov/homepage</b:URL>
    <b:YearAccessed>2021</b:YearAccessed>
    <b:RefOrder>1</b:RefOrder>
  </b:Source>
  <b:Source>
    <b:Tag>Bre13</b:Tag>
    <b:SourceType>JournalArticle</b:SourceType>
    <b:Guid>{D23E2343-C718-D341-804D-BA832AA02E06}</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47</b:RefOrder>
  </b:Source>
  <b:Source>
    <b:Tag>WTu20</b:Tag>
    <b:SourceType>JournalArticle</b:SourceType>
    <b:Guid>{AA3D66E8-F5CB-CE4A-AB6A-BAF3097F6FC1}</b:Guid>
    <b:Author>
      <b:Author>
        <b:NameList>
          <b:Person>
            <b:Last>W. Tushar</b:Last>
            <b:First>C.</b:First>
            <b:Middle>Yuen, H. Mohsenian-Rad, T. Saha, H. V. Poor,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b:RefOrder>
  </b:Source>
  <b:Source xmlns:b="http://schemas.openxmlformats.org/officeDocument/2006/bibliography">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5</b:RefOrder>
  </b:Source>
</b:Sources>
</file>

<file path=customXml/itemProps1.xml><?xml version="1.0" encoding="utf-8"?>
<ds:datastoreItem xmlns:ds="http://schemas.openxmlformats.org/officeDocument/2006/customXml" ds:itemID="{E9D208DD-2687-AA4B-8108-732437744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7925</Words>
  <Characters>45173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Hector</dc:creator>
  <cp:keywords/>
  <dc:description/>
  <cp:lastModifiedBy>Lopez, Hector</cp:lastModifiedBy>
  <cp:revision>5</cp:revision>
  <dcterms:created xsi:type="dcterms:W3CDTF">2021-12-19T19:05:00Z</dcterms:created>
  <dcterms:modified xsi:type="dcterms:W3CDTF">2021-12-21T13:47:00Z</dcterms:modified>
</cp:coreProperties>
</file>